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14701" w:type="dxa"/>
        <w:tblLook w:val="06A0" w:firstRow="1" w:lastRow="0" w:firstColumn="1" w:lastColumn="0" w:noHBand="1" w:noVBand="1"/>
      </w:tblPr>
      <w:tblGrid>
        <w:gridCol w:w="2038"/>
        <w:gridCol w:w="2142"/>
        <w:gridCol w:w="2048"/>
        <w:gridCol w:w="2083"/>
        <w:gridCol w:w="2170"/>
        <w:gridCol w:w="2110"/>
        <w:gridCol w:w="2110"/>
      </w:tblGrid>
      <w:tr w:rsidR="001D1256" w:rsidRPr="003A4225" w:rsidTr="00DF39E5">
        <w:trPr>
          <w:trHeight w:val="453"/>
          <w:tblHeader/>
        </w:trPr>
        <w:tc>
          <w:tcPr>
            <w:tcW w:w="14701" w:type="dxa"/>
            <w:gridSpan w:val="7"/>
            <w:shd w:val="clear" w:color="auto" w:fill="F4B083" w:themeFill="accent2" w:themeFillTint="99"/>
            <w:vAlign w:val="center"/>
          </w:tcPr>
          <w:p w:rsidR="001D1256" w:rsidRPr="003A4225" w:rsidRDefault="00DF39E5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STORIA </w:t>
            </w:r>
            <w:r w:rsidR="009B4EF4">
              <w:rPr>
                <w:rFonts w:ascii="Calibri" w:hAnsi="Calibri" w:cs="Calibri"/>
                <w:b/>
                <w:bCs/>
                <w:sz w:val="28"/>
                <w:szCs w:val="28"/>
              </w:rPr>
              <w:t>3</w:t>
            </w:r>
          </w:p>
          <w:p w:rsidR="001D1256" w:rsidRPr="003A4225" w:rsidRDefault="00BA2E7B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Fonti</w:t>
            </w:r>
          </w:p>
        </w:tc>
      </w:tr>
      <w:tr w:rsidR="001D1256" w:rsidRPr="003A4225" w:rsidTr="00DA5FA9">
        <w:trPr>
          <w:trHeight w:val="453"/>
          <w:tblHeader/>
        </w:trPr>
        <w:tc>
          <w:tcPr>
            <w:tcW w:w="14701" w:type="dxa"/>
            <w:gridSpan w:val="7"/>
            <w:shd w:val="clear" w:color="auto" w:fill="auto"/>
            <w:vAlign w:val="center"/>
          </w:tcPr>
          <w:p w:rsidR="001D1256" w:rsidRPr="00C30ACA" w:rsidRDefault="00FE0F92" w:rsidP="009B4EF4">
            <w:pPr>
              <w:autoSpaceDE w:val="0"/>
              <w:autoSpaceDN w:val="0"/>
              <w:adjustRightInd w:val="0"/>
              <w:spacing w:after="120" w:line="240" w:lineRule="auto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OBIETTIVO</w:t>
            </w:r>
            <w:r w:rsidR="001D1256" w:rsidRPr="00C30ACA">
              <w:rPr>
                <w:rFonts w:ascii="Calibri" w:hAnsi="Calibri" w:cs="Calibri"/>
                <w:b/>
                <w:bCs/>
              </w:rPr>
              <w:t xml:space="preserve"> • </w:t>
            </w:r>
            <w:r w:rsidR="00BA2E7B" w:rsidRPr="00BA2E7B">
              <w:rPr>
                <w:rFonts w:ascii="Calibri" w:hAnsi="Calibri" w:cs="Calibri"/>
              </w:rPr>
              <w:t>Ricavare da fonti di tipo diverso informazioni e conoscenze su aspetti del passato</w:t>
            </w:r>
            <w:r w:rsidR="00F10D32" w:rsidRPr="009B4EF4">
              <w:rPr>
                <w:rFonts w:ascii="Calibri" w:hAnsi="Calibri" w:cs="Calibri"/>
              </w:rPr>
              <w:t>.</w:t>
            </w:r>
          </w:p>
        </w:tc>
      </w:tr>
      <w:tr w:rsidR="00F1682F" w:rsidRPr="003A4225" w:rsidTr="00DF39E5">
        <w:trPr>
          <w:trHeight w:val="453"/>
          <w:tblHeader/>
        </w:trPr>
        <w:tc>
          <w:tcPr>
            <w:tcW w:w="2038" w:type="dxa"/>
            <w:vMerge w:val="restart"/>
            <w:shd w:val="clear" w:color="auto" w:fill="F4B083" w:themeFill="accent2" w:themeFillTint="99"/>
            <w:vAlign w:val="center"/>
          </w:tcPr>
          <w:p w:rsidR="00F1682F" w:rsidRPr="00C30ACA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Indicatori osservabili</w:t>
            </w:r>
          </w:p>
        </w:tc>
        <w:tc>
          <w:tcPr>
            <w:tcW w:w="12663" w:type="dxa"/>
            <w:gridSpan w:val="6"/>
            <w:shd w:val="clear" w:color="auto" w:fill="F4B083" w:themeFill="accent2" w:themeFillTint="99"/>
          </w:tcPr>
          <w:p w:rsidR="00F1682F" w:rsidRPr="00C30ACA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Giudizi sintetici</w:t>
            </w:r>
          </w:p>
        </w:tc>
      </w:tr>
      <w:tr w:rsidR="00AC670B" w:rsidRPr="003A4225" w:rsidTr="00DF39E5">
        <w:trPr>
          <w:trHeight w:val="144"/>
          <w:tblHeader/>
        </w:trPr>
        <w:tc>
          <w:tcPr>
            <w:tcW w:w="2038" w:type="dxa"/>
            <w:vMerge/>
            <w:shd w:val="clear" w:color="auto" w:fill="F4B083" w:themeFill="accent2" w:themeFillTint="99"/>
          </w:tcPr>
          <w:p w:rsidR="00AC670B" w:rsidRPr="00C30ACA" w:rsidRDefault="00AC670B" w:rsidP="00AC670B">
            <w:pPr>
              <w:rPr>
                <w:rFonts w:ascii="Calibri" w:hAnsi="Calibri" w:cs="Calibri"/>
              </w:rPr>
            </w:pPr>
          </w:p>
        </w:tc>
        <w:tc>
          <w:tcPr>
            <w:tcW w:w="2142" w:type="dxa"/>
            <w:shd w:val="clear" w:color="auto" w:fill="FBE4D5" w:themeFill="accent2" w:themeFillTint="33"/>
          </w:tcPr>
          <w:p w:rsidR="00AC670B" w:rsidRPr="00C30ACA" w:rsidRDefault="00AC670B" w:rsidP="00AC670B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Ottimo</w:t>
            </w:r>
          </w:p>
        </w:tc>
        <w:tc>
          <w:tcPr>
            <w:tcW w:w="2048" w:type="dxa"/>
            <w:shd w:val="clear" w:color="auto" w:fill="FBE4D5" w:themeFill="accent2" w:themeFillTint="33"/>
          </w:tcPr>
          <w:p w:rsidR="00AC670B" w:rsidRPr="00C30ACA" w:rsidRDefault="00AC670B" w:rsidP="00AC670B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Distinto</w:t>
            </w:r>
          </w:p>
        </w:tc>
        <w:tc>
          <w:tcPr>
            <w:tcW w:w="2083" w:type="dxa"/>
            <w:shd w:val="clear" w:color="auto" w:fill="FBE4D5" w:themeFill="accent2" w:themeFillTint="33"/>
          </w:tcPr>
          <w:p w:rsidR="00AC670B" w:rsidRPr="00C30ACA" w:rsidRDefault="00AC670B" w:rsidP="00AC670B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Buono</w:t>
            </w:r>
          </w:p>
        </w:tc>
        <w:tc>
          <w:tcPr>
            <w:tcW w:w="2170" w:type="dxa"/>
            <w:shd w:val="clear" w:color="auto" w:fill="FBE4D5" w:themeFill="accent2" w:themeFillTint="33"/>
          </w:tcPr>
          <w:p w:rsidR="00AC670B" w:rsidRPr="00C30ACA" w:rsidRDefault="00AC670B" w:rsidP="00AC670B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Discreto</w:t>
            </w:r>
          </w:p>
        </w:tc>
        <w:tc>
          <w:tcPr>
            <w:tcW w:w="2110" w:type="dxa"/>
            <w:shd w:val="clear" w:color="auto" w:fill="FBE4D5" w:themeFill="accent2" w:themeFillTint="33"/>
          </w:tcPr>
          <w:p w:rsidR="00AC670B" w:rsidRPr="00C30ACA" w:rsidRDefault="00AC670B" w:rsidP="00AC670B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Sufficiente</w:t>
            </w:r>
          </w:p>
        </w:tc>
        <w:tc>
          <w:tcPr>
            <w:tcW w:w="2110" w:type="dxa"/>
            <w:shd w:val="clear" w:color="auto" w:fill="FBE4D5" w:themeFill="accent2" w:themeFillTint="33"/>
          </w:tcPr>
          <w:p w:rsidR="00AC670B" w:rsidRPr="00C30ACA" w:rsidRDefault="00AC670B" w:rsidP="00AC670B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Non sufficiente</w:t>
            </w:r>
          </w:p>
        </w:tc>
      </w:tr>
      <w:tr w:rsidR="00AC670B" w:rsidRPr="003A4225" w:rsidTr="00BA2E7B">
        <w:trPr>
          <w:trHeight w:val="2239"/>
        </w:trPr>
        <w:tc>
          <w:tcPr>
            <w:tcW w:w="2038" w:type="dxa"/>
            <w:shd w:val="clear" w:color="auto" w:fill="FBE4D5" w:themeFill="accent2" w:themeFillTint="33"/>
          </w:tcPr>
          <w:p w:rsidR="00AC670B" w:rsidRPr="00BA2E7B" w:rsidRDefault="00AC670B" w:rsidP="00AC670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BA2E7B">
              <w:rPr>
                <w:rFonts w:ascii="Calibri" w:eastAsia="Times New Roman" w:hAnsi="Calibri" w:cs="Calibri"/>
                <w:bCs/>
                <w:lang w:eastAsia="it-IT"/>
              </w:rPr>
              <w:t>Utilizzare le informazioni ricavate dall’osservazione di fonti storiche, utilizzar la linea del tempo riferendosi a episodi del passato e riconoscere</w:t>
            </w:r>
            <w:r>
              <w:rPr>
                <w:rFonts w:ascii="Calibri" w:eastAsia="Times New Roman" w:hAnsi="Calibri" w:cs="Calibri"/>
                <w:bCs/>
                <w:lang w:eastAsia="it-IT"/>
              </w:rPr>
              <w:t xml:space="preserve"> </w:t>
            </w:r>
            <w:r w:rsidRPr="00BA2E7B">
              <w:rPr>
                <w:rFonts w:ascii="Calibri" w:hAnsi="Calibri" w:cs="Calibri"/>
              </w:rPr>
              <w:t>le figure</w:t>
            </w:r>
            <w:r>
              <w:rPr>
                <w:rFonts w:ascii="Calibri" w:hAnsi="Calibri" w:cs="Calibri"/>
              </w:rPr>
              <w:t xml:space="preserve"> professionali </w:t>
            </w:r>
            <w:r w:rsidRPr="00BA2E7B">
              <w:rPr>
                <w:rFonts w:ascii="Calibri" w:hAnsi="Calibri" w:cs="Calibri"/>
              </w:rPr>
              <w:t>che contribuiscono alla</w:t>
            </w:r>
            <w:r>
              <w:rPr>
                <w:rFonts w:ascii="Calibri" w:hAnsi="Calibri" w:cs="Calibri"/>
              </w:rPr>
              <w:t xml:space="preserve"> </w:t>
            </w:r>
            <w:r w:rsidRPr="00BA2E7B">
              <w:rPr>
                <w:rFonts w:ascii="Calibri" w:hAnsi="Calibri" w:cs="Calibri"/>
              </w:rPr>
              <w:t>ricostruzione degli eventi</w:t>
            </w:r>
            <w:r>
              <w:rPr>
                <w:rFonts w:ascii="Calibri" w:hAnsi="Calibri" w:cs="Calibri"/>
              </w:rPr>
              <w:t xml:space="preserve"> </w:t>
            </w:r>
            <w:r w:rsidRPr="00BA2E7B">
              <w:rPr>
                <w:rFonts w:ascii="Calibri" w:hAnsi="Calibri" w:cs="Calibri"/>
              </w:rPr>
              <w:t>passati</w:t>
            </w:r>
            <w:r>
              <w:rPr>
                <w:rFonts w:ascii="Calibri" w:hAnsi="Calibri" w:cs="Calibri"/>
              </w:rPr>
              <w:t>.</w:t>
            </w:r>
          </w:p>
        </w:tc>
        <w:tc>
          <w:tcPr>
            <w:tcW w:w="2142" w:type="dxa"/>
          </w:tcPr>
          <w:p w:rsidR="00AC670B" w:rsidRDefault="00AC670B" w:rsidP="00AC670B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BA2E7B">
              <w:rPr>
                <w:rFonts w:ascii="Calibri" w:eastAsia="Times New Roman" w:hAnsi="Calibri" w:cs="Calibri"/>
                <w:lang w:eastAsia="it-IT"/>
              </w:rPr>
              <w:t>Utilizza fonti in modo critico e autonomo per ricostruzioni approfondite</w:t>
            </w:r>
            <w:r>
              <w:rPr>
                <w:rFonts w:ascii="Calibri" w:eastAsia="Times New Roman" w:hAnsi="Calibri" w:cs="Calibri"/>
                <w:lang w:eastAsia="it-IT"/>
              </w:rPr>
              <w:t xml:space="preserve"> di eventi del passato</w:t>
            </w:r>
            <w:r w:rsidRPr="00BA2E7B">
              <w:rPr>
                <w:rFonts w:ascii="Calibri" w:eastAsia="Times New Roman" w:hAnsi="Calibri" w:cs="Calibri"/>
                <w:lang w:eastAsia="it-IT"/>
              </w:rPr>
              <w:t>.</w:t>
            </w:r>
          </w:p>
          <w:p w:rsidR="00AC670B" w:rsidRDefault="00AC670B" w:rsidP="00AC670B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BA2E7B">
              <w:rPr>
                <w:rFonts w:ascii="Calibri" w:eastAsia="Times New Roman" w:hAnsi="Calibri" w:cs="Calibri"/>
                <w:lang w:eastAsia="it-IT"/>
              </w:rPr>
              <w:t xml:space="preserve">Colloca eventi con precisione assoluta </w:t>
            </w:r>
            <w:r>
              <w:rPr>
                <w:rFonts w:ascii="Calibri" w:eastAsia="Times New Roman" w:hAnsi="Calibri" w:cs="Calibri"/>
                <w:lang w:eastAsia="it-IT"/>
              </w:rPr>
              <w:t xml:space="preserve">sulla linea del tempo </w:t>
            </w:r>
            <w:r w:rsidRPr="00BA2E7B">
              <w:rPr>
                <w:rFonts w:ascii="Calibri" w:eastAsia="Times New Roman" w:hAnsi="Calibri" w:cs="Calibri"/>
                <w:lang w:eastAsia="it-IT"/>
              </w:rPr>
              <w:t xml:space="preserve">e comprende connessioni temporali complesse. </w:t>
            </w:r>
          </w:p>
          <w:p w:rsidR="00AC670B" w:rsidRPr="00BA2E7B" w:rsidRDefault="00AC670B" w:rsidP="00AC670B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BA2E7B">
              <w:rPr>
                <w:rFonts w:ascii="Calibri" w:eastAsia="Times New Roman" w:hAnsi="Calibri" w:cs="Calibri"/>
                <w:lang w:eastAsia="it-IT"/>
              </w:rPr>
              <w:t xml:space="preserve">Approfondisce il contributo delle figure </w:t>
            </w:r>
            <w:r>
              <w:rPr>
                <w:rFonts w:ascii="Calibri" w:eastAsia="Times New Roman" w:hAnsi="Calibri" w:cs="Calibri"/>
                <w:lang w:eastAsia="it-IT"/>
              </w:rPr>
              <w:t xml:space="preserve">professionali che contribuiscono alla ricostruzione del passato </w:t>
            </w:r>
            <w:r w:rsidRPr="00BA2E7B">
              <w:rPr>
                <w:rFonts w:ascii="Calibri" w:eastAsia="Times New Roman" w:hAnsi="Calibri" w:cs="Calibri"/>
                <w:lang w:eastAsia="it-IT"/>
              </w:rPr>
              <w:t>con esempi dettagliati.</w:t>
            </w:r>
          </w:p>
        </w:tc>
        <w:tc>
          <w:tcPr>
            <w:tcW w:w="2048" w:type="dxa"/>
          </w:tcPr>
          <w:p w:rsidR="00AC670B" w:rsidRDefault="00AC670B" w:rsidP="00AC670B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BA2E7B">
              <w:rPr>
                <w:rFonts w:ascii="Calibri" w:eastAsia="Times New Roman" w:hAnsi="Calibri" w:cs="Calibri"/>
                <w:lang w:eastAsia="it-IT"/>
              </w:rPr>
              <w:t xml:space="preserve">Confronta e integra fonti per approfondire eventi complessi. </w:t>
            </w:r>
          </w:p>
          <w:p w:rsidR="00AC670B" w:rsidRDefault="00AC670B" w:rsidP="00AC670B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BA2E7B">
              <w:rPr>
                <w:rFonts w:ascii="Calibri" w:eastAsia="Times New Roman" w:hAnsi="Calibri" w:cs="Calibri"/>
                <w:lang w:eastAsia="it-IT"/>
              </w:rPr>
              <w:t xml:space="preserve">Colloca eventi con precisione </w:t>
            </w:r>
            <w:r>
              <w:rPr>
                <w:rFonts w:ascii="Calibri" w:eastAsia="Times New Roman" w:hAnsi="Calibri" w:cs="Calibri"/>
                <w:lang w:eastAsia="it-IT"/>
              </w:rPr>
              <w:t xml:space="preserve">sulla linea del tempo </w:t>
            </w:r>
            <w:r w:rsidRPr="00BA2E7B">
              <w:rPr>
                <w:rFonts w:ascii="Calibri" w:eastAsia="Times New Roman" w:hAnsi="Calibri" w:cs="Calibri"/>
                <w:lang w:eastAsia="it-IT"/>
              </w:rPr>
              <w:t xml:space="preserve">e comprende relazioni temporali. </w:t>
            </w:r>
          </w:p>
          <w:p w:rsidR="00AC670B" w:rsidRPr="00BA2E7B" w:rsidRDefault="00AC670B" w:rsidP="00AC670B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BA2E7B">
              <w:rPr>
                <w:rFonts w:ascii="Calibri" w:eastAsia="Times New Roman" w:hAnsi="Calibri" w:cs="Calibri"/>
                <w:lang w:eastAsia="it-IT"/>
              </w:rPr>
              <w:t xml:space="preserve">Analizza il ruolo delle figure </w:t>
            </w:r>
            <w:r>
              <w:rPr>
                <w:rFonts w:ascii="Calibri" w:eastAsia="Times New Roman" w:hAnsi="Calibri" w:cs="Calibri"/>
                <w:lang w:eastAsia="it-IT"/>
              </w:rPr>
              <w:t xml:space="preserve">professionali che contribuiscono alla ricostruzione del passato </w:t>
            </w:r>
            <w:r w:rsidRPr="00BA2E7B">
              <w:rPr>
                <w:rFonts w:ascii="Calibri" w:eastAsia="Times New Roman" w:hAnsi="Calibri" w:cs="Calibri"/>
                <w:lang w:eastAsia="it-IT"/>
              </w:rPr>
              <w:t>con riferimenti specifici.</w:t>
            </w:r>
          </w:p>
        </w:tc>
        <w:tc>
          <w:tcPr>
            <w:tcW w:w="2083" w:type="dxa"/>
          </w:tcPr>
          <w:p w:rsidR="00AC670B" w:rsidRDefault="00AC670B" w:rsidP="00AC670B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BA2E7B">
              <w:rPr>
                <w:rFonts w:ascii="Calibri" w:eastAsia="Times New Roman" w:hAnsi="Calibri" w:cs="Calibri"/>
                <w:lang w:eastAsia="it-IT"/>
              </w:rPr>
              <w:t xml:space="preserve">Analizza e utilizza diverse fonti per </w:t>
            </w:r>
            <w:r>
              <w:rPr>
                <w:rFonts w:ascii="Calibri" w:eastAsia="Times New Roman" w:hAnsi="Calibri" w:cs="Calibri"/>
                <w:lang w:eastAsia="it-IT"/>
              </w:rPr>
              <w:t xml:space="preserve">ricostruire </w:t>
            </w:r>
            <w:r w:rsidRPr="00BA2E7B">
              <w:rPr>
                <w:rFonts w:ascii="Calibri" w:eastAsia="Times New Roman" w:hAnsi="Calibri" w:cs="Calibri"/>
                <w:lang w:eastAsia="it-IT"/>
              </w:rPr>
              <w:t xml:space="preserve">eventi complessi. </w:t>
            </w:r>
          </w:p>
          <w:p w:rsidR="00AC670B" w:rsidRDefault="00AC670B" w:rsidP="00AC670B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BA2E7B">
              <w:rPr>
                <w:rFonts w:ascii="Calibri" w:eastAsia="Times New Roman" w:hAnsi="Calibri" w:cs="Calibri"/>
                <w:lang w:eastAsia="it-IT"/>
              </w:rPr>
              <w:t xml:space="preserve">Colloca eventi </w:t>
            </w:r>
            <w:r>
              <w:rPr>
                <w:rFonts w:ascii="Calibri" w:eastAsia="Times New Roman" w:hAnsi="Calibri" w:cs="Calibri"/>
                <w:lang w:eastAsia="it-IT"/>
              </w:rPr>
              <w:t xml:space="preserve">sulla linea del tempo </w:t>
            </w:r>
            <w:r w:rsidRPr="00BA2E7B">
              <w:rPr>
                <w:rFonts w:ascii="Calibri" w:eastAsia="Times New Roman" w:hAnsi="Calibri" w:cs="Calibri"/>
                <w:lang w:eastAsia="it-IT"/>
              </w:rPr>
              <w:t xml:space="preserve">con precisione e chiarezza. </w:t>
            </w:r>
          </w:p>
          <w:p w:rsidR="00AC670B" w:rsidRPr="00BA2E7B" w:rsidRDefault="00AC670B" w:rsidP="00AC670B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BA2E7B">
              <w:rPr>
                <w:rFonts w:ascii="Calibri" w:eastAsia="Times New Roman" w:hAnsi="Calibri" w:cs="Calibri"/>
                <w:lang w:eastAsia="it-IT"/>
              </w:rPr>
              <w:t xml:space="preserve">Riconosce tutte le figure </w:t>
            </w:r>
            <w:r>
              <w:rPr>
                <w:rFonts w:ascii="Calibri" w:eastAsia="Times New Roman" w:hAnsi="Calibri" w:cs="Calibri"/>
                <w:lang w:eastAsia="it-IT"/>
              </w:rPr>
              <w:t xml:space="preserve">professionali </w:t>
            </w:r>
            <w:r w:rsidRPr="00BA2E7B">
              <w:rPr>
                <w:rFonts w:ascii="Calibri" w:eastAsia="Times New Roman" w:hAnsi="Calibri" w:cs="Calibri"/>
                <w:lang w:eastAsia="it-IT"/>
              </w:rPr>
              <w:t>principali, fornendo descrizioni dettagliate dei loro ruoli</w:t>
            </w:r>
            <w:r>
              <w:rPr>
                <w:rFonts w:ascii="Calibri" w:eastAsia="Times New Roman" w:hAnsi="Calibri" w:cs="Calibri"/>
                <w:lang w:eastAsia="it-IT"/>
              </w:rPr>
              <w:t xml:space="preserve"> nella ricostruzione del passato</w:t>
            </w:r>
            <w:r w:rsidRPr="00BA2E7B">
              <w:rPr>
                <w:rFonts w:ascii="Calibri" w:eastAsia="Times New Roman" w:hAnsi="Calibri" w:cs="Calibri"/>
                <w:lang w:eastAsia="it-IT"/>
              </w:rPr>
              <w:t>.</w:t>
            </w:r>
          </w:p>
        </w:tc>
        <w:tc>
          <w:tcPr>
            <w:tcW w:w="2170" w:type="dxa"/>
          </w:tcPr>
          <w:p w:rsidR="00AC670B" w:rsidRDefault="00AC670B" w:rsidP="00AC670B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BA2E7B">
              <w:rPr>
                <w:rFonts w:ascii="Calibri" w:eastAsia="Times New Roman" w:hAnsi="Calibri" w:cs="Calibri"/>
                <w:lang w:eastAsia="it-IT"/>
              </w:rPr>
              <w:t xml:space="preserve">Usa fonti con collegamenti coerenti. </w:t>
            </w:r>
          </w:p>
          <w:p w:rsidR="00AC670B" w:rsidRDefault="00AC670B" w:rsidP="00AC670B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BA2E7B">
              <w:rPr>
                <w:rFonts w:ascii="Calibri" w:eastAsia="Times New Roman" w:hAnsi="Calibri" w:cs="Calibri"/>
                <w:lang w:eastAsia="it-IT"/>
              </w:rPr>
              <w:t xml:space="preserve">Colloca eventi con buona comprensione della cronologia. </w:t>
            </w:r>
          </w:p>
          <w:p w:rsidR="00AC670B" w:rsidRPr="00BA2E7B" w:rsidRDefault="00AC670B" w:rsidP="00AC670B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BA2E7B">
              <w:rPr>
                <w:rFonts w:ascii="Calibri" w:eastAsia="Times New Roman" w:hAnsi="Calibri" w:cs="Calibri"/>
                <w:lang w:eastAsia="it-IT"/>
              </w:rPr>
              <w:t>Riconosce e descrive le professioni, spiegandone i contributi principali</w:t>
            </w:r>
            <w:r>
              <w:rPr>
                <w:rFonts w:ascii="Calibri" w:eastAsia="Times New Roman" w:hAnsi="Calibri" w:cs="Calibri"/>
                <w:lang w:eastAsia="it-IT"/>
              </w:rPr>
              <w:t xml:space="preserve"> alla ricostruzione del passato</w:t>
            </w:r>
            <w:r w:rsidRPr="00BA2E7B">
              <w:rPr>
                <w:rFonts w:ascii="Calibri" w:eastAsia="Times New Roman" w:hAnsi="Calibri" w:cs="Calibri"/>
                <w:lang w:eastAsia="it-IT"/>
              </w:rPr>
              <w:t>.</w:t>
            </w:r>
          </w:p>
        </w:tc>
        <w:tc>
          <w:tcPr>
            <w:tcW w:w="2110" w:type="dxa"/>
          </w:tcPr>
          <w:p w:rsidR="00AC670B" w:rsidRDefault="00AC670B" w:rsidP="00AC670B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BA2E7B">
              <w:rPr>
                <w:rFonts w:ascii="Calibri" w:eastAsia="Times New Roman" w:hAnsi="Calibri" w:cs="Calibri"/>
                <w:lang w:eastAsia="it-IT"/>
              </w:rPr>
              <w:t xml:space="preserve">Utilizza fonti semplici per ricostruzioni basilari. </w:t>
            </w:r>
          </w:p>
          <w:p w:rsidR="00AC670B" w:rsidRDefault="00AC670B" w:rsidP="00AC670B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BA2E7B">
              <w:rPr>
                <w:rFonts w:ascii="Calibri" w:eastAsia="Times New Roman" w:hAnsi="Calibri" w:cs="Calibri"/>
                <w:lang w:eastAsia="it-IT"/>
              </w:rPr>
              <w:t xml:space="preserve">Colloca </w:t>
            </w:r>
            <w:r>
              <w:rPr>
                <w:rFonts w:ascii="Calibri" w:eastAsia="Times New Roman" w:hAnsi="Calibri" w:cs="Calibri"/>
                <w:lang w:eastAsia="it-IT"/>
              </w:rPr>
              <w:t xml:space="preserve">gli </w:t>
            </w:r>
            <w:r w:rsidRPr="00BA2E7B">
              <w:rPr>
                <w:rFonts w:ascii="Calibri" w:eastAsia="Times New Roman" w:hAnsi="Calibri" w:cs="Calibri"/>
                <w:lang w:eastAsia="it-IT"/>
              </w:rPr>
              <w:t xml:space="preserve">eventi principali sulla linea del tempo. </w:t>
            </w:r>
          </w:p>
          <w:p w:rsidR="00AC670B" w:rsidRPr="00BA2E7B" w:rsidRDefault="00AC670B" w:rsidP="00AC670B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BA2E7B">
              <w:rPr>
                <w:rFonts w:ascii="Calibri" w:eastAsia="Times New Roman" w:hAnsi="Calibri" w:cs="Calibri"/>
                <w:lang w:eastAsia="it-IT"/>
              </w:rPr>
              <w:t>Riconosce figure come lo storico o l’archeologo, con descrizioni minime.</w:t>
            </w:r>
          </w:p>
        </w:tc>
        <w:tc>
          <w:tcPr>
            <w:tcW w:w="2110" w:type="dxa"/>
          </w:tcPr>
          <w:p w:rsidR="00AC670B" w:rsidRDefault="00AC670B" w:rsidP="00AC670B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BA2E7B">
              <w:rPr>
                <w:rFonts w:ascii="Calibri" w:eastAsia="Times New Roman" w:hAnsi="Calibri" w:cs="Calibri"/>
                <w:lang w:eastAsia="it-IT"/>
              </w:rPr>
              <w:t xml:space="preserve">Riconosce alcune fonti, ma necessita di guida per utilizzarle. </w:t>
            </w:r>
          </w:p>
          <w:p w:rsidR="00AC670B" w:rsidRPr="00BA2E7B" w:rsidRDefault="00AC670B" w:rsidP="00AC670B">
            <w:pPr>
              <w:spacing w:after="0" w:line="240" w:lineRule="auto"/>
              <w:rPr>
                <w:rFonts w:ascii="Calibri" w:eastAsia="Times New Roman" w:hAnsi="Calibri" w:cs="Calibri"/>
                <w:lang w:eastAsia="it-IT"/>
              </w:rPr>
            </w:pPr>
            <w:r w:rsidRPr="00BA2E7B">
              <w:rPr>
                <w:rFonts w:ascii="Calibri" w:eastAsia="Times New Roman" w:hAnsi="Calibri" w:cs="Calibri"/>
                <w:lang w:eastAsia="it-IT"/>
              </w:rPr>
              <w:t>Fatica a collocare gli eventi sulla linea del tempo e identifica con difficoltà le figure professionali</w:t>
            </w:r>
            <w:r>
              <w:rPr>
                <w:rFonts w:ascii="Calibri" w:eastAsia="Times New Roman" w:hAnsi="Calibri" w:cs="Calibri"/>
                <w:lang w:eastAsia="it-IT"/>
              </w:rPr>
              <w:t>.</w:t>
            </w:r>
          </w:p>
        </w:tc>
      </w:tr>
    </w:tbl>
    <w:p w:rsidR="0077044D" w:rsidRDefault="0077044D" w:rsidP="00DA5FA9"/>
    <w:sectPr w:rsidR="0077044D" w:rsidSect="008864EB">
      <w:headerReference w:type="default" r:id="rId6"/>
      <w:footerReference w:type="even" r:id="rId7"/>
      <w:footerReference w:type="default" r:id="rId8"/>
      <w:pgSz w:w="16838" w:h="11906" w:orient="landscape"/>
      <w:pgMar w:top="1134" w:right="1134" w:bottom="1134" w:left="1134" w:header="17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657D56" w:rsidRDefault="00657D56" w:rsidP="00F1682F">
      <w:pPr>
        <w:spacing w:after="0" w:line="240" w:lineRule="auto"/>
      </w:pPr>
      <w:r>
        <w:separator/>
      </w:r>
    </w:p>
  </w:endnote>
  <w:endnote w:type="continuationSeparator" w:id="0">
    <w:p w:rsidR="00657D56" w:rsidRDefault="00657D56" w:rsidP="00F16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1539806778"/>
      <w:docPartObj>
        <w:docPartGallery w:val="Page Numbers (Bottom of Page)"/>
        <w:docPartUnique/>
      </w:docPartObj>
    </w:sdtPr>
    <w:sdtContent>
      <w:p w:rsidR="0036225D" w:rsidRDefault="0036225D" w:rsidP="003A4225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:rsidR="0036225D" w:rsidRDefault="0036225D" w:rsidP="0068101E">
    <w:pPr>
      <w:pStyle w:val="Pidipagin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A4225" w:rsidRDefault="003A4225" w:rsidP="00F13F23">
    <w:pPr>
      <w:pStyle w:val="Pidipagina"/>
      <w:framePr w:wrap="none" w:vAnchor="text" w:hAnchor="margin" w:xAlign="right" w:y="1"/>
      <w:rPr>
        <w:rStyle w:val="Numeropagina"/>
      </w:rPr>
    </w:pPr>
  </w:p>
  <w:p w:rsidR="0036225D" w:rsidRDefault="0036225D" w:rsidP="003A4225">
    <w:pPr>
      <w:pStyle w:val="Pidipagina"/>
      <w:framePr w:wrap="none" w:vAnchor="text" w:hAnchor="margin" w:y="1"/>
      <w:ind w:right="360"/>
      <w:rPr>
        <w:rStyle w:val="Numeropagina"/>
      </w:rPr>
    </w:pPr>
  </w:p>
  <w:p w:rsidR="0036225D" w:rsidRPr="0036225D" w:rsidRDefault="008B284F" w:rsidP="0068101E">
    <w:pPr>
      <w:pStyle w:val="Pidipagina"/>
      <w:ind w:right="360" w:firstLine="360"/>
      <w:jc w:val="center"/>
    </w:pPr>
    <w:r>
      <w:rPr>
        <w:noProof/>
        <w14:ligatures w14:val="standardContextual"/>
      </w:rPr>
      <w:drawing>
        <wp:inline distT="0" distB="0" distL="0" distR="0">
          <wp:extent cx="1790700" cy="381000"/>
          <wp:effectExtent l="0" t="0" r="0" b="0"/>
          <wp:docPr id="203438232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4382323" name="Immagine 2034382323"/>
                  <pic:cNvPicPr/>
                </pic:nvPicPr>
                <pic:blipFill rotWithShape="1">
                  <a:blip r:embed="rId1"/>
                  <a:srcRect b="21052"/>
                  <a:stretch/>
                </pic:blipFill>
                <pic:spPr bwMode="auto">
                  <a:xfrm>
                    <a:off x="0" y="0"/>
                    <a:ext cx="1790700" cy="381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657D56" w:rsidRDefault="00657D56" w:rsidP="00F1682F">
      <w:pPr>
        <w:spacing w:after="0" w:line="240" w:lineRule="auto"/>
      </w:pPr>
      <w:r>
        <w:separator/>
      </w:r>
    </w:p>
  </w:footnote>
  <w:footnote w:type="continuationSeparator" w:id="0">
    <w:p w:rsidR="00657D56" w:rsidRDefault="00657D56" w:rsidP="00F168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C4237" w:rsidRDefault="001E73DE">
    <w:pPr>
      <w:pStyle w:val="Intestazione"/>
    </w:pPr>
    <w:r>
      <w:rPr>
        <w:noProof/>
        <w14:ligatures w14:val="standardContextual"/>
      </w:rPr>
      <w:drawing>
        <wp:inline distT="0" distB="0" distL="0" distR="0">
          <wp:extent cx="540976" cy="998220"/>
          <wp:effectExtent l="0" t="0" r="0" b="5080"/>
          <wp:docPr id="561627385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627385" name="Immagine 561627385"/>
                  <pic:cNvPicPr/>
                </pic:nvPicPr>
                <pic:blipFill rotWithShape="1">
                  <a:blip r:embed="rId1"/>
                  <a:srcRect l="35237" t="21128" r="34742" b="23476"/>
                  <a:stretch/>
                </pic:blipFill>
                <pic:spPr bwMode="auto">
                  <a:xfrm>
                    <a:off x="0" y="0"/>
                    <a:ext cx="541406" cy="9990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82F"/>
    <w:rsid w:val="00007AEC"/>
    <w:rsid w:val="00032DCC"/>
    <w:rsid w:val="000E7971"/>
    <w:rsid w:val="000F5572"/>
    <w:rsid w:val="0014713F"/>
    <w:rsid w:val="001B361D"/>
    <w:rsid w:val="001C7DCB"/>
    <w:rsid w:val="001D1256"/>
    <w:rsid w:val="001E73DE"/>
    <w:rsid w:val="0026696C"/>
    <w:rsid w:val="002E043A"/>
    <w:rsid w:val="002F3ED7"/>
    <w:rsid w:val="0036225D"/>
    <w:rsid w:val="0039457C"/>
    <w:rsid w:val="003A4225"/>
    <w:rsid w:val="003D55F8"/>
    <w:rsid w:val="003F45FD"/>
    <w:rsid w:val="00407BD7"/>
    <w:rsid w:val="00426154"/>
    <w:rsid w:val="00443010"/>
    <w:rsid w:val="00466153"/>
    <w:rsid w:val="004A731F"/>
    <w:rsid w:val="004D7CDC"/>
    <w:rsid w:val="005331C0"/>
    <w:rsid w:val="00601CC9"/>
    <w:rsid w:val="00646778"/>
    <w:rsid w:val="00657D56"/>
    <w:rsid w:val="00660811"/>
    <w:rsid w:val="0068101E"/>
    <w:rsid w:val="00734EC6"/>
    <w:rsid w:val="0077044D"/>
    <w:rsid w:val="0079239A"/>
    <w:rsid w:val="007F193E"/>
    <w:rsid w:val="007F7523"/>
    <w:rsid w:val="00831845"/>
    <w:rsid w:val="008864EB"/>
    <w:rsid w:val="008B284F"/>
    <w:rsid w:val="008F144F"/>
    <w:rsid w:val="00902FFA"/>
    <w:rsid w:val="00931D9F"/>
    <w:rsid w:val="00981A60"/>
    <w:rsid w:val="00983A7F"/>
    <w:rsid w:val="009B4EF4"/>
    <w:rsid w:val="009C29A2"/>
    <w:rsid w:val="009F7360"/>
    <w:rsid w:val="00A11852"/>
    <w:rsid w:val="00A52EB3"/>
    <w:rsid w:val="00AC670B"/>
    <w:rsid w:val="00AD00DF"/>
    <w:rsid w:val="00B436E0"/>
    <w:rsid w:val="00B906BB"/>
    <w:rsid w:val="00BA2E7B"/>
    <w:rsid w:val="00BB3926"/>
    <w:rsid w:val="00BC4237"/>
    <w:rsid w:val="00C30ACA"/>
    <w:rsid w:val="00C4791A"/>
    <w:rsid w:val="00CB3C11"/>
    <w:rsid w:val="00D05D42"/>
    <w:rsid w:val="00D1741F"/>
    <w:rsid w:val="00D52D0B"/>
    <w:rsid w:val="00D6018C"/>
    <w:rsid w:val="00DA5FA9"/>
    <w:rsid w:val="00DE6FF8"/>
    <w:rsid w:val="00DF39E5"/>
    <w:rsid w:val="00F10D32"/>
    <w:rsid w:val="00F1682F"/>
    <w:rsid w:val="00FE0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4DC3940D-6CC8-0743-B62F-8EC4365B6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1682F"/>
    <w:pPr>
      <w:spacing w:after="160" w:line="259" w:lineRule="auto"/>
    </w:pPr>
    <w:rPr>
      <w:kern w:val="0"/>
      <w:sz w:val="22"/>
      <w:szCs w:val="22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1682F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1682F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1682F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1682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168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1682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1682F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1682F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1682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1682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1682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1682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168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F168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1682F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168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1682F"/>
    <w:pPr>
      <w:spacing w:before="160" w:line="240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1682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1682F"/>
    <w:pPr>
      <w:spacing w:after="0" w:line="240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F1682F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1682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1682F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1682F"/>
    <w:rPr>
      <w:b/>
      <w:bCs/>
      <w:smallCaps/>
      <w:color w:val="2F5496" w:themeColor="accent1" w:themeShade="BF"/>
      <w:spacing w:val="5"/>
    </w:rPr>
  </w:style>
  <w:style w:type="table" w:styleId="Grigliatabella">
    <w:name w:val="Table Grid"/>
    <w:basedOn w:val="Tabellanormale"/>
    <w:uiPriority w:val="39"/>
    <w:rsid w:val="00F1682F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682F"/>
    <w:rPr>
      <w:kern w:val="0"/>
      <w:sz w:val="22"/>
      <w:szCs w:val="22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1682F"/>
    <w:rPr>
      <w:kern w:val="0"/>
      <w:sz w:val="22"/>
      <w:szCs w:val="22"/>
      <w14:ligatures w14:val="none"/>
    </w:rPr>
  </w:style>
  <w:style w:type="paragraph" w:styleId="Nessunaspaziatura">
    <w:name w:val="No Spacing"/>
    <w:uiPriority w:val="1"/>
    <w:qFormat/>
    <w:rsid w:val="00F1682F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styleId="Numeropagina">
    <w:name w:val="page number"/>
    <w:basedOn w:val="Carpredefinitoparagrafo"/>
    <w:uiPriority w:val="99"/>
    <w:semiHidden/>
    <w:unhideWhenUsed/>
    <w:rsid w:val="0036225D"/>
  </w:style>
  <w:style w:type="character" w:styleId="Enfasigrassetto">
    <w:name w:val="Strong"/>
    <w:basedOn w:val="Carpredefinitoparagrafo"/>
    <w:uiPriority w:val="22"/>
    <w:qFormat/>
    <w:rsid w:val="006810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279</Words>
  <Characters>1592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Scienze 3</vt:lpstr>
    </vt:vector>
  </TitlesOfParts>
  <Company/>
  <LinksUpToDate>false</LinksUpToDate>
  <CharactersWithSpaces>1868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Scienze 3</dc:title>
  <dc:subject/>
  <dc:creator>SCIENZE 3</dc:creator>
  <cp:keywords/>
  <dc:description/>
  <cp:lastModifiedBy>Elena Falco</cp:lastModifiedBy>
  <cp:revision>3</cp:revision>
  <cp:lastPrinted>2025-01-28T09:34:00Z</cp:lastPrinted>
  <dcterms:created xsi:type="dcterms:W3CDTF">2025-02-03T11:55:00Z</dcterms:created>
  <dcterms:modified xsi:type="dcterms:W3CDTF">2025-02-03T11:55:00Z</dcterms:modified>
</cp:coreProperties>
</file>