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4701" w:type="dxa"/>
        <w:tblLook w:val="06A0" w:firstRow="1" w:lastRow="0" w:firstColumn="1" w:lastColumn="0" w:noHBand="1" w:noVBand="1"/>
      </w:tblPr>
      <w:tblGrid>
        <w:gridCol w:w="2038"/>
        <w:gridCol w:w="2142"/>
        <w:gridCol w:w="2048"/>
        <w:gridCol w:w="2083"/>
        <w:gridCol w:w="2170"/>
        <w:gridCol w:w="2110"/>
        <w:gridCol w:w="2110"/>
      </w:tblGrid>
      <w:tr w:rsidR="001D1256" w:rsidRPr="00F1682F" w:rsidTr="000F5572">
        <w:trPr>
          <w:trHeight w:val="453"/>
          <w:tblHeader/>
        </w:trPr>
        <w:tc>
          <w:tcPr>
            <w:tcW w:w="14701" w:type="dxa"/>
            <w:gridSpan w:val="7"/>
            <w:shd w:val="clear" w:color="auto" w:fill="CBC6F1"/>
            <w:vAlign w:val="center"/>
          </w:tcPr>
          <w:p w:rsidR="001D1256" w:rsidRPr="00FE0F92" w:rsidRDefault="001D1256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FE0F92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SCIENZE </w:t>
            </w:r>
            <w:r w:rsidR="00FC43D3">
              <w:rPr>
                <w:rFonts w:ascii="Calibri" w:hAnsi="Calibri" w:cs="Calibri"/>
                <w:b/>
                <w:bCs/>
                <w:sz w:val="28"/>
                <w:szCs w:val="28"/>
              </w:rPr>
              <w:t>5</w:t>
            </w:r>
          </w:p>
          <w:p w:rsidR="001D1256" w:rsidRPr="00F1682F" w:rsidRDefault="00FC43D3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Corpo umano</w:t>
            </w:r>
          </w:p>
        </w:tc>
      </w:tr>
      <w:tr w:rsidR="001D1256" w:rsidRPr="00F1682F" w:rsidTr="00D237FC">
        <w:trPr>
          <w:trHeight w:val="453"/>
          <w:tblHeader/>
        </w:trPr>
        <w:tc>
          <w:tcPr>
            <w:tcW w:w="14701" w:type="dxa"/>
            <w:gridSpan w:val="7"/>
            <w:shd w:val="clear" w:color="auto" w:fill="auto"/>
            <w:vAlign w:val="center"/>
          </w:tcPr>
          <w:p w:rsidR="001D1256" w:rsidRPr="00D87236" w:rsidRDefault="00FE0F92" w:rsidP="00D87236">
            <w:pPr>
              <w:autoSpaceDE w:val="0"/>
              <w:autoSpaceDN w:val="0"/>
              <w:adjustRightInd w:val="0"/>
              <w:spacing w:after="80" w:line="240" w:lineRule="auto"/>
              <w:rPr>
                <w:rFonts w:ascii="Calibri" w:hAnsi="Calibri" w:cs="Calibri"/>
                <w:bCs/>
              </w:rPr>
            </w:pPr>
            <w:r w:rsidRPr="00D87236">
              <w:rPr>
                <w:rFonts w:ascii="Calibri" w:hAnsi="Calibri" w:cs="Calibri"/>
                <w:b/>
                <w:bCs/>
              </w:rPr>
              <w:t>OBIETTIVO</w:t>
            </w:r>
            <w:r w:rsidR="001D1256" w:rsidRPr="00D87236">
              <w:rPr>
                <w:rFonts w:ascii="Calibri" w:hAnsi="Calibri" w:cs="Calibri"/>
              </w:rPr>
              <w:t xml:space="preserve"> • </w:t>
            </w:r>
            <w:r w:rsidR="00FC43D3" w:rsidRPr="00FC43D3">
              <w:rPr>
                <w:rFonts w:ascii="Calibri" w:eastAsia="Times New Roman" w:hAnsi="Calibri" w:cs="Calibri"/>
                <w:lang w:eastAsia="it-IT"/>
              </w:rPr>
              <w:t>Descrivere e interpretare il funzionamento del corpo come sistema complesso situato in un ambiente; costruire modelli plausibili sul funzionamento dei diversi apparati, elaborare primi modelli intuitivi di struttura cellulare. Avere cura della propria salute anche dal punto di vista alimentare e motorio</w:t>
            </w:r>
            <w:r w:rsidR="00D87236" w:rsidRPr="00FC43D3">
              <w:rPr>
                <w:rFonts w:ascii="Calibri" w:hAnsi="Calibri" w:cs="Calibri"/>
                <w:bCs/>
              </w:rPr>
              <w:t>.</w:t>
            </w:r>
          </w:p>
        </w:tc>
      </w:tr>
      <w:tr w:rsidR="00F1682F" w:rsidRPr="00F1682F" w:rsidTr="00B42ECD">
        <w:trPr>
          <w:trHeight w:val="453"/>
          <w:tblHeader/>
        </w:trPr>
        <w:tc>
          <w:tcPr>
            <w:tcW w:w="2038" w:type="dxa"/>
            <w:vMerge w:val="restart"/>
            <w:shd w:val="clear" w:color="auto" w:fill="CBC6F1"/>
            <w:vAlign w:val="center"/>
          </w:tcPr>
          <w:p w:rsidR="00F1682F" w:rsidRPr="00F1682F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F1682F">
              <w:rPr>
                <w:rFonts w:ascii="Calibri" w:hAnsi="Calibri" w:cs="Calibri"/>
                <w:b/>
                <w:bCs/>
              </w:rPr>
              <w:t>Indicatori osservabili</w:t>
            </w:r>
          </w:p>
        </w:tc>
        <w:tc>
          <w:tcPr>
            <w:tcW w:w="12663" w:type="dxa"/>
            <w:gridSpan w:val="6"/>
            <w:shd w:val="clear" w:color="auto" w:fill="CBC6F1"/>
          </w:tcPr>
          <w:p w:rsidR="00F1682F" w:rsidRPr="00D87236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D87236">
              <w:rPr>
                <w:rFonts w:ascii="Calibri" w:hAnsi="Calibri" w:cs="Calibri"/>
                <w:b/>
                <w:bCs/>
              </w:rPr>
              <w:t>Giudizi sintetici</w:t>
            </w:r>
          </w:p>
        </w:tc>
      </w:tr>
      <w:tr w:rsidR="007914CC" w:rsidRPr="00F1682F" w:rsidTr="00B42ECD">
        <w:trPr>
          <w:trHeight w:val="144"/>
          <w:tblHeader/>
        </w:trPr>
        <w:tc>
          <w:tcPr>
            <w:tcW w:w="2038" w:type="dxa"/>
            <w:vMerge/>
            <w:shd w:val="clear" w:color="auto" w:fill="CBC6F1"/>
          </w:tcPr>
          <w:p w:rsidR="007914CC" w:rsidRPr="00F1682F" w:rsidRDefault="007914CC" w:rsidP="007914CC">
            <w:pPr>
              <w:rPr>
                <w:rFonts w:ascii="Calibri" w:hAnsi="Calibri" w:cs="Calibri"/>
              </w:rPr>
            </w:pPr>
          </w:p>
        </w:tc>
        <w:tc>
          <w:tcPr>
            <w:tcW w:w="2142" w:type="dxa"/>
            <w:shd w:val="clear" w:color="auto" w:fill="DBDAF5"/>
          </w:tcPr>
          <w:p w:rsidR="007914CC" w:rsidRPr="00D87236" w:rsidRDefault="007914CC" w:rsidP="007914CC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D87236">
              <w:rPr>
                <w:rFonts w:ascii="Calibri" w:hAnsi="Calibri" w:cs="Calibri"/>
                <w:b/>
                <w:bCs/>
              </w:rPr>
              <w:t>Ottimo</w:t>
            </w:r>
          </w:p>
        </w:tc>
        <w:tc>
          <w:tcPr>
            <w:tcW w:w="2048" w:type="dxa"/>
            <w:shd w:val="clear" w:color="auto" w:fill="DBDAF5"/>
          </w:tcPr>
          <w:p w:rsidR="007914CC" w:rsidRPr="00D87236" w:rsidRDefault="007914CC" w:rsidP="007914CC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D87236">
              <w:rPr>
                <w:rFonts w:ascii="Calibri" w:hAnsi="Calibri" w:cs="Calibri"/>
                <w:b/>
                <w:bCs/>
              </w:rPr>
              <w:t>Distinto</w:t>
            </w:r>
          </w:p>
        </w:tc>
        <w:tc>
          <w:tcPr>
            <w:tcW w:w="2083" w:type="dxa"/>
            <w:shd w:val="clear" w:color="auto" w:fill="DBDAF5"/>
          </w:tcPr>
          <w:p w:rsidR="007914CC" w:rsidRPr="00D87236" w:rsidRDefault="007914CC" w:rsidP="007914CC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D87236">
              <w:rPr>
                <w:rFonts w:ascii="Calibri" w:hAnsi="Calibri" w:cs="Calibri"/>
                <w:b/>
                <w:bCs/>
              </w:rPr>
              <w:t>Buono</w:t>
            </w:r>
          </w:p>
        </w:tc>
        <w:tc>
          <w:tcPr>
            <w:tcW w:w="2170" w:type="dxa"/>
            <w:shd w:val="clear" w:color="auto" w:fill="DBDAF5"/>
          </w:tcPr>
          <w:p w:rsidR="007914CC" w:rsidRPr="00D87236" w:rsidRDefault="007914CC" w:rsidP="007914CC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D87236">
              <w:rPr>
                <w:rFonts w:ascii="Calibri" w:hAnsi="Calibri" w:cs="Calibri"/>
                <w:b/>
                <w:bCs/>
              </w:rPr>
              <w:t>Discreto</w:t>
            </w:r>
          </w:p>
        </w:tc>
        <w:tc>
          <w:tcPr>
            <w:tcW w:w="2110" w:type="dxa"/>
            <w:shd w:val="clear" w:color="auto" w:fill="DBDAF5"/>
          </w:tcPr>
          <w:p w:rsidR="007914CC" w:rsidRPr="00D87236" w:rsidRDefault="007914CC" w:rsidP="007914CC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D87236">
              <w:rPr>
                <w:rFonts w:ascii="Calibri" w:hAnsi="Calibri" w:cs="Calibri"/>
                <w:b/>
                <w:bCs/>
              </w:rPr>
              <w:t>Sufficiente</w:t>
            </w:r>
          </w:p>
        </w:tc>
        <w:tc>
          <w:tcPr>
            <w:tcW w:w="2110" w:type="dxa"/>
            <w:shd w:val="clear" w:color="auto" w:fill="DBDAF5"/>
          </w:tcPr>
          <w:p w:rsidR="007914CC" w:rsidRPr="00D87236" w:rsidRDefault="007914CC" w:rsidP="007914CC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D87236">
              <w:rPr>
                <w:rFonts w:ascii="Calibri" w:hAnsi="Calibri" w:cs="Calibri"/>
                <w:b/>
                <w:bCs/>
              </w:rPr>
              <w:t>Non sufficiente</w:t>
            </w:r>
          </w:p>
        </w:tc>
      </w:tr>
      <w:tr w:rsidR="007914CC" w:rsidRPr="00F1682F" w:rsidTr="00631DCD">
        <w:trPr>
          <w:trHeight w:val="2551"/>
        </w:trPr>
        <w:tc>
          <w:tcPr>
            <w:tcW w:w="2038" w:type="dxa"/>
            <w:shd w:val="clear" w:color="auto" w:fill="DBDAF5"/>
          </w:tcPr>
          <w:p w:rsidR="007914CC" w:rsidRPr="00631DCD" w:rsidRDefault="007914CC" w:rsidP="007914CC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631DCD">
              <w:rPr>
                <w:rFonts w:ascii="Calibri" w:eastAsia="Times New Roman" w:hAnsi="Calibri" w:cs="Calibri"/>
                <w:lang w:eastAsia="it-IT"/>
              </w:rPr>
              <w:t>Conoscere il modello di cellula, la nomenclatura e la funzione delle sue parti</w:t>
            </w:r>
            <w:r>
              <w:rPr>
                <w:rFonts w:ascii="Calibri" w:eastAsia="Times New Roman" w:hAnsi="Calibri" w:cs="Calibri"/>
                <w:lang w:eastAsia="it-IT"/>
              </w:rPr>
              <w:t>. C</w:t>
            </w:r>
            <w:r w:rsidRPr="00631DCD">
              <w:rPr>
                <w:rFonts w:ascii="Calibri" w:eastAsia="Times New Roman" w:hAnsi="Calibri" w:cs="Calibri"/>
                <w:lang w:eastAsia="it-IT"/>
              </w:rPr>
              <w:t>omprendere la struttura del corpo umano come sistema complesso.</w:t>
            </w:r>
          </w:p>
        </w:tc>
        <w:tc>
          <w:tcPr>
            <w:tcW w:w="2142" w:type="dxa"/>
          </w:tcPr>
          <w:p w:rsidR="007914CC" w:rsidRPr="00631DCD" w:rsidRDefault="007914CC" w:rsidP="007914CC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631DCD">
              <w:rPr>
                <w:rFonts w:ascii="Calibri" w:eastAsia="Times New Roman" w:hAnsi="Calibri" w:cs="Calibri"/>
                <w:lang w:eastAsia="it-IT"/>
              </w:rPr>
              <w:t>Dimostra una comprensione completa della cellula e delle sue funzioni, descrivendo il corpo umano come un sistema complesso, con un lessico specifico.</w:t>
            </w:r>
          </w:p>
        </w:tc>
        <w:tc>
          <w:tcPr>
            <w:tcW w:w="2048" w:type="dxa"/>
          </w:tcPr>
          <w:p w:rsidR="007914CC" w:rsidRPr="00631DCD" w:rsidRDefault="007914CC" w:rsidP="007914CC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631DCD">
              <w:rPr>
                <w:rFonts w:ascii="Calibri" w:eastAsia="Times New Roman" w:hAnsi="Calibri" w:cs="Calibri"/>
                <w:lang w:eastAsia="it-IT"/>
              </w:rPr>
              <w:t xml:space="preserve">Analizza con chiarezza la cellula e la sua funzione, distinguendo </w:t>
            </w:r>
            <w:r>
              <w:rPr>
                <w:rFonts w:ascii="Calibri" w:eastAsia="Times New Roman" w:hAnsi="Calibri" w:cs="Calibri"/>
                <w:lang w:eastAsia="it-IT"/>
              </w:rPr>
              <w:t>le varie parti</w:t>
            </w:r>
            <w:r w:rsidRPr="00631DCD">
              <w:rPr>
                <w:rFonts w:ascii="Calibri" w:eastAsia="Times New Roman" w:hAnsi="Calibri" w:cs="Calibri"/>
                <w:lang w:eastAsia="it-IT"/>
              </w:rPr>
              <w:t xml:space="preserve"> e spiegando il corpo umano come sistema complesso.</w:t>
            </w:r>
          </w:p>
        </w:tc>
        <w:tc>
          <w:tcPr>
            <w:tcW w:w="2083" w:type="dxa"/>
          </w:tcPr>
          <w:p w:rsidR="007914CC" w:rsidRPr="00631DCD" w:rsidRDefault="007914CC" w:rsidP="007914CC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631DCD">
              <w:rPr>
                <w:rFonts w:ascii="Calibri" w:eastAsia="Times New Roman" w:hAnsi="Calibri" w:cs="Calibri"/>
                <w:lang w:eastAsia="it-IT"/>
              </w:rPr>
              <w:t>Descrive in modo preciso la cellula, la sua nomenclatura</w:t>
            </w:r>
            <w:r>
              <w:rPr>
                <w:rFonts w:ascii="Calibri" w:eastAsia="Times New Roman" w:hAnsi="Calibri" w:cs="Calibri"/>
                <w:lang w:eastAsia="it-IT"/>
              </w:rPr>
              <w:t>,</w:t>
            </w:r>
            <w:r w:rsidRPr="00631DCD">
              <w:rPr>
                <w:rFonts w:ascii="Calibri" w:eastAsia="Times New Roman" w:hAnsi="Calibri" w:cs="Calibri"/>
                <w:lang w:eastAsia="it-IT"/>
              </w:rPr>
              <w:t xml:space="preserve"> </w:t>
            </w:r>
            <w:r>
              <w:rPr>
                <w:rFonts w:ascii="Calibri" w:eastAsia="Times New Roman" w:hAnsi="Calibri" w:cs="Calibri"/>
                <w:lang w:eastAsia="it-IT"/>
              </w:rPr>
              <w:t xml:space="preserve">la </w:t>
            </w:r>
            <w:r w:rsidRPr="00631DCD">
              <w:rPr>
                <w:rFonts w:ascii="Calibri" w:eastAsia="Times New Roman" w:hAnsi="Calibri" w:cs="Calibri"/>
                <w:lang w:eastAsia="it-IT"/>
              </w:rPr>
              <w:t>funzione</w:t>
            </w:r>
            <w:r>
              <w:rPr>
                <w:rFonts w:ascii="Calibri" w:eastAsia="Times New Roman" w:hAnsi="Calibri" w:cs="Calibri"/>
                <w:lang w:eastAsia="it-IT"/>
              </w:rPr>
              <w:t xml:space="preserve"> delle sue parti</w:t>
            </w:r>
            <w:r w:rsidRPr="00631DCD">
              <w:rPr>
                <w:rFonts w:ascii="Calibri" w:eastAsia="Times New Roman" w:hAnsi="Calibri" w:cs="Calibri"/>
                <w:lang w:eastAsia="it-IT"/>
              </w:rPr>
              <w:t xml:space="preserve"> e la struttura complessa del corpo umano.</w:t>
            </w:r>
          </w:p>
        </w:tc>
        <w:tc>
          <w:tcPr>
            <w:tcW w:w="2170" w:type="dxa"/>
          </w:tcPr>
          <w:p w:rsidR="007914CC" w:rsidRPr="00631DCD" w:rsidRDefault="007914CC" w:rsidP="007914CC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631DCD">
              <w:rPr>
                <w:rFonts w:ascii="Calibri" w:eastAsia="Times New Roman" w:hAnsi="Calibri" w:cs="Calibri"/>
                <w:lang w:eastAsia="it-IT"/>
              </w:rPr>
              <w:t>Descrive correttamente la cellula e la sua funzione, riconoscendo la struttura del corpo umano e i suoi apparati.</w:t>
            </w:r>
          </w:p>
        </w:tc>
        <w:tc>
          <w:tcPr>
            <w:tcW w:w="2110" w:type="dxa"/>
          </w:tcPr>
          <w:p w:rsidR="007914CC" w:rsidRPr="00631DCD" w:rsidRDefault="007914CC" w:rsidP="007914CC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631DCD">
              <w:rPr>
                <w:rFonts w:ascii="Calibri" w:eastAsia="Times New Roman" w:hAnsi="Calibri" w:cs="Calibri"/>
                <w:lang w:eastAsia="it-IT"/>
              </w:rPr>
              <w:t>Identifica le principali parti della cellula e descrive in modo semplice ma completo la struttura del corpo umano come sistema complesso.</w:t>
            </w:r>
          </w:p>
        </w:tc>
        <w:tc>
          <w:tcPr>
            <w:tcW w:w="2110" w:type="dxa"/>
          </w:tcPr>
          <w:p w:rsidR="007914CC" w:rsidRPr="00631DCD" w:rsidRDefault="007914CC" w:rsidP="007914CC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631DCD">
              <w:rPr>
                <w:rFonts w:ascii="Calibri" w:eastAsia="Times New Roman" w:hAnsi="Calibri" w:cs="Calibri"/>
                <w:lang w:eastAsia="it-IT"/>
              </w:rPr>
              <w:t xml:space="preserve">Richiede un intervento mirato per riconoscere le parti della cellula. Necessita di un supporto per la comprensione </w:t>
            </w:r>
            <w:r>
              <w:rPr>
                <w:rFonts w:ascii="Calibri" w:eastAsia="Times New Roman" w:hAnsi="Calibri" w:cs="Calibri"/>
                <w:lang w:eastAsia="it-IT"/>
              </w:rPr>
              <w:t>del</w:t>
            </w:r>
            <w:r w:rsidRPr="00631DCD">
              <w:rPr>
                <w:rFonts w:ascii="Calibri" w:eastAsia="Times New Roman" w:hAnsi="Calibri" w:cs="Calibri"/>
                <w:lang w:eastAsia="it-IT"/>
              </w:rPr>
              <w:t xml:space="preserve">la struttura del corpo umano come sistema complesso. </w:t>
            </w:r>
          </w:p>
        </w:tc>
      </w:tr>
      <w:tr w:rsidR="007914CC" w:rsidRPr="00F1682F" w:rsidTr="00631DCD">
        <w:trPr>
          <w:trHeight w:val="2551"/>
        </w:trPr>
        <w:tc>
          <w:tcPr>
            <w:tcW w:w="2038" w:type="dxa"/>
            <w:shd w:val="clear" w:color="auto" w:fill="DBDAF5"/>
          </w:tcPr>
          <w:p w:rsidR="007914CC" w:rsidRPr="00631DCD" w:rsidRDefault="007914CC" w:rsidP="007914CC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631DCD">
              <w:rPr>
                <w:rFonts w:ascii="Calibri" w:eastAsia="Times New Roman" w:hAnsi="Calibri" w:cs="Calibri"/>
                <w:lang w:eastAsia="it-IT"/>
              </w:rPr>
              <w:t>Distinguere tra tessuti, organi, apparati e conoscere le loro caratteristiche specifiche.</w:t>
            </w:r>
          </w:p>
        </w:tc>
        <w:tc>
          <w:tcPr>
            <w:tcW w:w="2142" w:type="dxa"/>
          </w:tcPr>
          <w:p w:rsidR="007914CC" w:rsidRPr="00631DCD" w:rsidRDefault="007914CC" w:rsidP="007914CC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631DCD">
              <w:rPr>
                <w:rFonts w:ascii="Calibri" w:eastAsia="Times New Roman" w:hAnsi="Calibri" w:cs="Calibri"/>
                <w:lang w:eastAsia="it-IT"/>
              </w:rPr>
              <w:t>Analizza in dettaglio tessuti, organi e apparati, dimostrando una comprensione completa delle loro caratteristiche e funzioni.</w:t>
            </w:r>
          </w:p>
        </w:tc>
        <w:tc>
          <w:tcPr>
            <w:tcW w:w="2048" w:type="dxa"/>
          </w:tcPr>
          <w:p w:rsidR="007914CC" w:rsidRPr="00631DCD" w:rsidRDefault="007914CC" w:rsidP="007914CC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631DCD">
              <w:rPr>
                <w:rFonts w:ascii="Calibri" w:eastAsia="Times New Roman" w:hAnsi="Calibri" w:cs="Calibri"/>
                <w:lang w:eastAsia="it-IT"/>
              </w:rPr>
              <w:t>Analizza in modo approfondito tessuti, organi e apparati, utilizzando un lessico specifico e distinguendo le loro caratteristiche.</w:t>
            </w:r>
          </w:p>
        </w:tc>
        <w:tc>
          <w:tcPr>
            <w:tcW w:w="2083" w:type="dxa"/>
          </w:tcPr>
          <w:p w:rsidR="007914CC" w:rsidRPr="00631DCD" w:rsidRDefault="007914CC" w:rsidP="007914CC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631DCD">
              <w:rPr>
                <w:rFonts w:ascii="Calibri" w:eastAsia="Times New Roman" w:hAnsi="Calibri" w:cs="Calibri"/>
                <w:lang w:eastAsia="it-IT"/>
              </w:rPr>
              <w:t>Descrive con chiarezza e precisione tessuti, organi e apparati, riconoscendo correttamente le loro caratteristiche.</w:t>
            </w:r>
          </w:p>
        </w:tc>
        <w:tc>
          <w:tcPr>
            <w:tcW w:w="2170" w:type="dxa"/>
          </w:tcPr>
          <w:p w:rsidR="007914CC" w:rsidRPr="00631DCD" w:rsidRDefault="007914CC" w:rsidP="007914CC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631DCD">
              <w:rPr>
                <w:rFonts w:ascii="Calibri" w:eastAsia="Times New Roman" w:hAnsi="Calibri" w:cs="Calibri"/>
                <w:lang w:eastAsia="it-IT"/>
              </w:rPr>
              <w:t>Distingue correttamente tessuti, organi e apparati e descrivere le loro caratteristiche specifiche.</w:t>
            </w:r>
          </w:p>
        </w:tc>
        <w:tc>
          <w:tcPr>
            <w:tcW w:w="2110" w:type="dxa"/>
          </w:tcPr>
          <w:p w:rsidR="007914CC" w:rsidRPr="00631DCD" w:rsidRDefault="007914CC" w:rsidP="007914CC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631DCD">
              <w:rPr>
                <w:rFonts w:ascii="Calibri" w:eastAsia="Times New Roman" w:hAnsi="Calibri" w:cs="Calibri"/>
                <w:lang w:eastAsia="it-IT"/>
              </w:rPr>
              <w:t>Riconosce alcuni tessuti, organi e apparati, con una comprensione di base delle loro caratteristiche.</w:t>
            </w:r>
          </w:p>
        </w:tc>
        <w:tc>
          <w:tcPr>
            <w:tcW w:w="2110" w:type="dxa"/>
          </w:tcPr>
          <w:p w:rsidR="007914CC" w:rsidRPr="00631DCD" w:rsidRDefault="007914CC" w:rsidP="007914CC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631DCD">
              <w:rPr>
                <w:rFonts w:ascii="Calibri" w:eastAsia="Times New Roman" w:hAnsi="Calibri" w:cs="Calibri"/>
                <w:lang w:eastAsia="it-IT"/>
              </w:rPr>
              <w:t>Ha bisogno di consolidare la comprensione per distinguere correttamente tessuti, organi e apparati e le loro caratteristiche.</w:t>
            </w:r>
          </w:p>
        </w:tc>
      </w:tr>
    </w:tbl>
    <w:p w:rsidR="00F1682F" w:rsidRDefault="00F1682F"/>
    <w:sectPr w:rsidR="00F1682F" w:rsidSect="00D237FC">
      <w:headerReference w:type="default" r:id="rId6"/>
      <w:footerReference w:type="even" r:id="rId7"/>
      <w:footerReference w:type="default" r:id="rId8"/>
      <w:pgSz w:w="16838" w:h="11906" w:orient="landscape"/>
      <w:pgMar w:top="1134" w:right="1134" w:bottom="1134" w:left="1134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B3006" w:rsidRDefault="009B3006" w:rsidP="00F1682F">
      <w:pPr>
        <w:spacing w:after="0" w:line="240" w:lineRule="auto"/>
      </w:pPr>
      <w:r>
        <w:separator/>
      </w:r>
    </w:p>
  </w:endnote>
  <w:endnote w:type="continuationSeparator" w:id="0">
    <w:p w:rsidR="009B3006" w:rsidRDefault="009B3006" w:rsidP="00F1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539806778"/>
      <w:docPartObj>
        <w:docPartGallery w:val="Page Numbers (Bottom of Page)"/>
        <w:docPartUnique/>
      </w:docPartObj>
    </w:sdtPr>
    <w:sdtContent>
      <w:p w:rsidR="0036225D" w:rsidRDefault="0036225D" w:rsidP="00F13F23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36225D" w:rsidRDefault="0036225D" w:rsidP="0036225D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6225D" w:rsidRDefault="0036225D" w:rsidP="00F13F23">
    <w:pPr>
      <w:pStyle w:val="Pidipagina"/>
      <w:framePr w:wrap="none" w:vAnchor="text" w:hAnchor="margin" w:xAlign="right" w:y="1"/>
      <w:rPr>
        <w:rStyle w:val="Numeropagina"/>
      </w:rPr>
    </w:pPr>
  </w:p>
  <w:p w:rsidR="0036225D" w:rsidRPr="0036225D" w:rsidRDefault="00CC2236" w:rsidP="0036225D">
    <w:pPr>
      <w:pStyle w:val="Pidipagina"/>
      <w:ind w:right="360"/>
      <w:jc w:val="center"/>
    </w:pPr>
    <w:r>
      <w:rPr>
        <w:noProof/>
        <w14:ligatures w14:val="standardContextual"/>
      </w:rPr>
      <w:drawing>
        <wp:inline distT="0" distB="0" distL="0" distR="0">
          <wp:extent cx="1790700" cy="372533"/>
          <wp:effectExtent l="0" t="0" r="0" b="0"/>
          <wp:docPr id="1473053786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3053786" name="Immagine 1473053786"/>
                  <pic:cNvPicPr/>
                </pic:nvPicPr>
                <pic:blipFill rotWithShape="1">
                  <a:blip r:embed="rId1"/>
                  <a:srcRect b="22807"/>
                  <a:stretch/>
                </pic:blipFill>
                <pic:spPr bwMode="auto">
                  <a:xfrm>
                    <a:off x="0" y="0"/>
                    <a:ext cx="1790700" cy="37253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B3006" w:rsidRDefault="009B3006" w:rsidP="00F1682F">
      <w:pPr>
        <w:spacing w:after="0" w:line="240" w:lineRule="auto"/>
      </w:pPr>
      <w:r>
        <w:separator/>
      </w:r>
    </w:p>
  </w:footnote>
  <w:footnote w:type="continuationSeparator" w:id="0">
    <w:p w:rsidR="009B3006" w:rsidRDefault="009B3006" w:rsidP="00F16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C4237" w:rsidRDefault="001E73DE">
    <w:pPr>
      <w:pStyle w:val="Intestazione"/>
    </w:pPr>
    <w:r>
      <w:rPr>
        <w:noProof/>
        <w14:ligatures w14:val="standardContextual"/>
      </w:rPr>
      <w:drawing>
        <wp:inline distT="0" distB="0" distL="0" distR="0">
          <wp:extent cx="540976" cy="998220"/>
          <wp:effectExtent l="0" t="0" r="0" b="5080"/>
          <wp:docPr id="56162738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627385" name="Immagine 561627385"/>
                  <pic:cNvPicPr/>
                </pic:nvPicPr>
                <pic:blipFill rotWithShape="1">
                  <a:blip r:embed="rId1"/>
                  <a:srcRect l="35237" t="21128" r="34742" b="23476"/>
                  <a:stretch/>
                </pic:blipFill>
                <pic:spPr bwMode="auto">
                  <a:xfrm>
                    <a:off x="0" y="0"/>
                    <a:ext cx="541406" cy="999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2F"/>
    <w:rsid w:val="000263D2"/>
    <w:rsid w:val="00077624"/>
    <w:rsid w:val="000A4F8C"/>
    <w:rsid w:val="000F5572"/>
    <w:rsid w:val="0014713F"/>
    <w:rsid w:val="00176959"/>
    <w:rsid w:val="001C7DCB"/>
    <w:rsid w:val="001D1256"/>
    <w:rsid w:val="001E73DE"/>
    <w:rsid w:val="0036225D"/>
    <w:rsid w:val="003B29EA"/>
    <w:rsid w:val="003D55F8"/>
    <w:rsid w:val="0042738F"/>
    <w:rsid w:val="00443010"/>
    <w:rsid w:val="00464449"/>
    <w:rsid w:val="004D7CDC"/>
    <w:rsid w:val="00570DD0"/>
    <w:rsid w:val="005D50C2"/>
    <w:rsid w:val="005F16DC"/>
    <w:rsid w:val="00631DCD"/>
    <w:rsid w:val="00734EC6"/>
    <w:rsid w:val="0077044D"/>
    <w:rsid w:val="007914CC"/>
    <w:rsid w:val="0079239A"/>
    <w:rsid w:val="007F193E"/>
    <w:rsid w:val="00831845"/>
    <w:rsid w:val="00895D22"/>
    <w:rsid w:val="008F144F"/>
    <w:rsid w:val="00902FFA"/>
    <w:rsid w:val="00924A8D"/>
    <w:rsid w:val="00937C02"/>
    <w:rsid w:val="009B3006"/>
    <w:rsid w:val="009C29A2"/>
    <w:rsid w:val="00A11852"/>
    <w:rsid w:val="00A52EB3"/>
    <w:rsid w:val="00B17586"/>
    <w:rsid w:val="00B42ECD"/>
    <w:rsid w:val="00BA0638"/>
    <w:rsid w:val="00BC4237"/>
    <w:rsid w:val="00C20459"/>
    <w:rsid w:val="00C849AA"/>
    <w:rsid w:val="00CC2236"/>
    <w:rsid w:val="00CD15B9"/>
    <w:rsid w:val="00D237FC"/>
    <w:rsid w:val="00D5762E"/>
    <w:rsid w:val="00D87236"/>
    <w:rsid w:val="00DD18E4"/>
    <w:rsid w:val="00E85A2B"/>
    <w:rsid w:val="00F141B8"/>
    <w:rsid w:val="00F1682F"/>
    <w:rsid w:val="00F80F75"/>
    <w:rsid w:val="00FB2C12"/>
    <w:rsid w:val="00FC43D3"/>
    <w:rsid w:val="00FE0F92"/>
    <w:rsid w:val="00FF23D5"/>
    <w:rsid w:val="00FF6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4DC3940D-6CC8-0743-B62F-8EC4365B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682F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682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682F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682F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68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68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68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682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682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682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682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682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682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68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F16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682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6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682F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682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682F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F1682F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68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682F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682F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F1682F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682F"/>
    <w:rPr>
      <w:kern w:val="0"/>
      <w:sz w:val="22"/>
      <w:szCs w:val="22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682F"/>
    <w:rPr>
      <w:kern w:val="0"/>
      <w:sz w:val="22"/>
      <w:szCs w:val="22"/>
      <w14:ligatures w14:val="none"/>
    </w:rPr>
  </w:style>
  <w:style w:type="paragraph" w:styleId="Nessunaspaziatura">
    <w:name w:val="No Spacing"/>
    <w:uiPriority w:val="1"/>
    <w:qFormat/>
    <w:rsid w:val="00F1682F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Numeropagina">
    <w:name w:val="page number"/>
    <w:basedOn w:val="Carpredefinitoparagrafo"/>
    <w:uiPriority w:val="99"/>
    <w:semiHidden/>
    <w:unhideWhenUsed/>
    <w:rsid w:val="0036225D"/>
  </w:style>
  <w:style w:type="character" w:styleId="Enfasigrassetto">
    <w:name w:val="Strong"/>
    <w:basedOn w:val="Carpredefinitoparagrafo"/>
    <w:uiPriority w:val="22"/>
    <w:qFormat/>
    <w:rsid w:val="003B29EA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4273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331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Scienze 3</vt:lpstr>
    </vt:vector>
  </TitlesOfParts>
  <Company/>
  <LinksUpToDate>false</LinksUpToDate>
  <CharactersWithSpaces>2216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Scienze 3</dc:title>
  <dc:subject/>
  <dc:creator>SCIENZE 3</dc:creator>
  <cp:keywords/>
  <dc:description/>
  <cp:lastModifiedBy>Elena Falco</cp:lastModifiedBy>
  <cp:revision>3</cp:revision>
  <cp:lastPrinted>2025-01-28T09:34:00Z</cp:lastPrinted>
  <dcterms:created xsi:type="dcterms:W3CDTF">2025-02-03T11:48:00Z</dcterms:created>
  <dcterms:modified xsi:type="dcterms:W3CDTF">2025-02-03T11:49:00Z</dcterms:modified>
</cp:coreProperties>
</file>