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2C3311">
        <w:trPr>
          <w:trHeight w:val="453"/>
          <w:tblHeader/>
        </w:trPr>
        <w:tc>
          <w:tcPr>
            <w:tcW w:w="14701" w:type="dxa"/>
            <w:gridSpan w:val="7"/>
            <w:shd w:val="clear" w:color="auto" w:fill="A8D08D" w:themeFill="accent6" w:themeFillTint="99"/>
            <w:vAlign w:val="center"/>
          </w:tcPr>
          <w:p w:rsidR="001D1256" w:rsidRPr="003A4225" w:rsidRDefault="002C3311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MATEMATICA </w:t>
            </w:r>
            <w:r w:rsidR="0030605E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30605E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Poligoni</w:t>
            </w:r>
          </w:p>
        </w:tc>
      </w:tr>
      <w:tr w:rsidR="001D1256" w:rsidRPr="003A4225" w:rsidTr="00E360F7">
        <w:trPr>
          <w:trHeight w:val="397"/>
          <w:tblHeader/>
        </w:trPr>
        <w:tc>
          <w:tcPr>
            <w:tcW w:w="14701" w:type="dxa"/>
            <w:gridSpan w:val="7"/>
            <w:shd w:val="clear" w:color="auto" w:fill="auto"/>
          </w:tcPr>
          <w:p w:rsidR="001D1256" w:rsidRPr="00E360F7" w:rsidRDefault="00FE0F92" w:rsidP="00E360F7">
            <w:pPr>
              <w:spacing w:after="0" w:line="240" w:lineRule="auto"/>
              <w:rPr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30605E" w:rsidRPr="00B22BD7">
              <w:t>Riconoscere, denominare e descrivere figure geometriche</w:t>
            </w:r>
            <w:r w:rsidR="0030605E">
              <w:t>.</w:t>
            </w:r>
          </w:p>
        </w:tc>
      </w:tr>
      <w:tr w:rsidR="00F1682F" w:rsidRPr="003A4225" w:rsidTr="002C3311">
        <w:trPr>
          <w:trHeight w:val="453"/>
          <w:tblHeader/>
        </w:trPr>
        <w:tc>
          <w:tcPr>
            <w:tcW w:w="2038" w:type="dxa"/>
            <w:vMerge w:val="restart"/>
            <w:shd w:val="clear" w:color="auto" w:fill="A8D08D" w:themeFill="accent6" w:themeFillTint="99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A8D08D" w:themeFill="accent6" w:themeFillTint="99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8A5787" w:rsidRPr="003A4225" w:rsidTr="002C3311">
        <w:trPr>
          <w:trHeight w:val="144"/>
          <w:tblHeader/>
        </w:trPr>
        <w:tc>
          <w:tcPr>
            <w:tcW w:w="2038" w:type="dxa"/>
            <w:vMerge/>
            <w:shd w:val="clear" w:color="auto" w:fill="A8D08D" w:themeFill="accent6" w:themeFillTint="99"/>
          </w:tcPr>
          <w:p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Ottimo </w:t>
            </w:r>
          </w:p>
        </w:tc>
        <w:tc>
          <w:tcPr>
            <w:tcW w:w="2048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 xml:space="preserve">Sufficiente </w:t>
            </w:r>
          </w:p>
        </w:tc>
        <w:tc>
          <w:tcPr>
            <w:tcW w:w="2110" w:type="dxa"/>
            <w:shd w:val="clear" w:color="auto" w:fill="E2EFD9" w:themeFill="accent6" w:themeFillTint="33"/>
          </w:tcPr>
          <w:p w:rsidR="00F1682F" w:rsidRPr="003A4225" w:rsidRDefault="002C3311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6E32C7" w:rsidRPr="003A4225" w:rsidTr="00E360F7">
        <w:trPr>
          <w:trHeight w:val="2381"/>
        </w:trPr>
        <w:tc>
          <w:tcPr>
            <w:tcW w:w="2038" w:type="dxa"/>
            <w:shd w:val="clear" w:color="auto" w:fill="E2EFD9" w:themeFill="accent6" w:themeFillTint="33"/>
          </w:tcPr>
          <w:p w:rsidR="0030605E" w:rsidRPr="00B22BD7" w:rsidRDefault="0030605E" w:rsidP="0030605E">
            <w:pPr>
              <w:spacing w:after="0" w:line="240" w:lineRule="auto"/>
            </w:pPr>
            <w:r w:rsidRPr="00B22BD7">
              <w:t>Riconoscere le diverse tipologie di linee</w:t>
            </w:r>
            <w:r>
              <w:t>.</w:t>
            </w:r>
          </w:p>
          <w:p w:rsidR="0030605E" w:rsidRPr="00B22BD7" w:rsidRDefault="0030605E" w:rsidP="0030605E">
            <w:pPr>
              <w:spacing w:after="0" w:line="240" w:lineRule="auto"/>
            </w:pPr>
            <w:r w:rsidRPr="00B22BD7">
              <w:t>Riconoscere il passaggio da una linea chiusa a una figura geometrica.</w:t>
            </w:r>
          </w:p>
          <w:p w:rsidR="0030605E" w:rsidRPr="00B22BD7" w:rsidRDefault="0030605E" w:rsidP="0030605E">
            <w:pPr>
              <w:spacing w:after="0" w:line="240" w:lineRule="auto"/>
            </w:pPr>
            <w:r w:rsidRPr="00B22BD7">
              <w:t>Conoscere i principali poligoni.</w:t>
            </w:r>
          </w:p>
          <w:p w:rsidR="006E32C7" w:rsidRPr="00E360F7" w:rsidRDefault="0030605E" w:rsidP="0030605E">
            <w:pPr>
              <w:spacing w:after="0" w:line="240" w:lineRule="auto"/>
            </w:pPr>
            <w:r w:rsidRPr="00B22BD7">
              <w:t>Conoscere i principali solidi.</w:t>
            </w:r>
          </w:p>
        </w:tc>
        <w:tc>
          <w:tcPr>
            <w:tcW w:w="2142" w:type="dxa"/>
          </w:tcPr>
          <w:p w:rsidR="006E32C7" w:rsidRPr="00E360F7" w:rsidRDefault="0030605E" w:rsidP="00E360F7">
            <w:pPr>
              <w:spacing w:after="0" w:line="240" w:lineRule="auto"/>
            </w:pPr>
            <w:r w:rsidRPr="00B22BD7">
              <w:t>Riconosce e identifica con sicurezza tutte le tipologie di linee; comprende e spiega con consapevolezza il passaggio da una linea chiusa a una figura geometrica; conosce e nomina i principali poligoni e solidi, descrivendone le caratteristiche con proprietà di linguaggio.</w:t>
            </w:r>
          </w:p>
        </w:tc>
        <w:tc>
          <w:tcPr>
            <w:tcW w:w="2048" w:type="dxa"/>
          </w:tcPr>
          <w:p w:rsidR="006E32C7" w:rsidRPr="00E360F7" w:rsidRDefault="0030605E" w:rsidP="00E360F7">
            <w:pPr>
              <w:spacing w:after="0" w:line="240" w:lineRule="auto"/>
            </w:pPr>
            <w:r w:rsidRPr="00B22BD7">
              <w:t>Riconosce e distingue le diverse tipologie di linee con sicurezza; comprende il passaggio da una linea chiusa a una figura geometrica senza esitazioni; conosce e nomina i principali poligoni e solidi, elencandone le caratteristiche in modo chiaro.</w:t>
            </w:r>
          </w:p>
        </w:tc>
        <w:tc>
          <w:tcPr>
            <w:tcW w:w="2083" w:type="dxa"/>
          </w:tcPr>
          <w:p w:rsidR="006E32C7" w:rsidRPr="0030605E" w:rsidRDefault="0030605E" w:rsidP="00E360F7">
            <w:pPr>
              <w:spacing w:after="0" w:line="240" w:lineRule="auto"/>
            </w:pPr>
            <w:r w:rsidRPr="00B22BD7">
              <w:t>Riconosce le principali tipologie di linee; comprende il passaggio da una linea chiusa a una figura geometrica in riferimento alle figure più comuni; conosce i principali poligoni e solidi e li descrive con linguaggio semplice, adeguato al contesto.</w:t>
            </w:r>
          </w:p>
        </w:tc>
        <w:tc>
          <w:tcPr>
            <w:tcW w:w="2170" w:type="dxa"/>
          </w:tcPr>
          <w:p w:rsidR="006E32C7" w:rsidRPr="00E360F7" w:rsidRDefault="0030605E" w:rsidP="00E360F7">
            <w:pPr>
              <w:spacing w:after="0" w:line="240" w:lineRule="auto"/>
            </w:pPr>
            <w:r w:rsidRPr="00B22BD7">
              <w:t>Riconosce le principali tipologie di lin</w:t>
            </w:r>
            <w:r>
              <w:t>e</w:t>
            </w:r>
            <w:r w:rsidRPr="00B22BD7">
              <w:t>e; mostra sufficiente comprensione del passaggio da una linea chiusa a una figura geometrica, in riferimento alle figure geometriche già note; conosce alcuni poligoni e solidi e li descrive con un linguaggio semplice e corretto.</w:t>
            </w:r>
          </w:p>
        </w:tc>
        <w:tc>
          <w:tcPr>
            <w:tcW w:w="2110" w:type="dxa"/>
          </w:tcPr>
          <w:p w:rsidR="006E32C7" w:rsidRPr="00E360F7" w:rsidRDefault="0030605E" w:rsidP="00E360F7">
            <w:pPr>
              <w:spacing w:after="0" w:line="240" w:lineRule="auto"/>
            </w:pPr>
            <w:r w:rsidRPr="00B22BD7">
              <w:t xml:space="preserve">Discrimina le più semplici tipologie di linee; comprende il passaggio da una linea chiusa a una figura geometrica solo con </w:t>
            </w:r>
            <w:r>
              <w:t xml:space="preserve">il </w:t>
            </w:r>
            <w:r w:rsidRPr="00B22BD7">
              <w:t>supporto dell’insegnante; conosce i poligoni e i solidi più comuni, mostrando difficoltà nella loro identificazione.</w:t>
            </w:r>
          </w:p>
        </w:tc>
        <w:tc>
          <w:tcPr>
            <w:tcW w:w="2110" w:type="dxa"/>
          </w:tcPr>
          <w:p w:rsidR="006E32C7" w:rsidRPr="00E360F7" w:rsidRDefault="0030605E" w:rsidP="00E360F7">
            <w:pPr>
              <w:spacing w:after="0" w:line="240" w:lineRule="auto"/>
            </w:pPr>
            <w:r w:rsidRPr="00B22BD7">
              <w:t>Sta sviluppando la capacità di riconoscere le linee e di comprendere il passaggio da una linea chiusa a una figura geometrica; necessita di supporto costante per identificare poligoni e solidi.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64729" w:rsidRDefault="00D64729" w:rsidP="00F1682F">
      <w:pPr>
        <w:spacing w:after="0" w:line="240" w:lineRule="auto"/>
      </w:pPr>
      <w:r>
        <w:separator/>
      </w:r>
    </w:p>
  </w:endnote>
  <w:endnote w:type="continuationSeparator" w:id="0">
    <w:p w:rsidR="00D64729" w:rsidRDefault="00D64729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64729" w:rsidRDefault="00D64729" w:rsidP="00F1682F">
      <w:pPr>
        <w:spacing w:after="0" w:line="240" w:lineRule="auto"/>
      </w:pPr>
      <w:r>
        <w:separator/>
      </w:r>
    </w:p>
  </w:footnote>
  <w:footnote w:type="continuationSeparator" w:id="0">
    <w:p w:rsidR="00D64729" w:rsidRDefault="00D64729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F5572"/>
    <w:rsid w:val="0014713F"/>
    <w:rsid w:val="001B177A"/>
    <w:rsid w:val="001C7393"/>
    <w:rsid w:val="001C7DCB"/>
    <w:rsid w:val="001D1256"/>
    <w:rsid w:val="001E73DE"/>
    <w:rsid w:val="002A4E9D"/>
    <w:rsid w:val="002C3311"/>
    <w:rsid w:val="002C39FF"/>
    <w:rsid w:val="002E043A"/>
    <w:rsid w:val="003049BC"/>
    <w:rsid w:val="0030605E"/>
    <w:rsid w:val="0036225D"/>
    <w:rsid w:val="003A4225"/>
    <w:rsid w:val="00443010"/>
    <w:rsid w:val="00445A2E"/>
    <w:rsid w:val="00464449"/>
    <w:rsid w:val="004B123D"/>
    <w:rsid w:val="004D7CDC"/>
    <w:rsid w:val="005331C0"/>
    <w:rsid w:val="00601CC9"/>
    <w:rsid w:val="006026DC"/>
    <w:rsid w:val="006259E6"/>
    <w:rsid w:val="00660811"/>
    <w:rsid w:val="0068101E"/>
    <w:rsid w:val="006E32C7"/>
    <w:rsid w:val="00734EC6"/>
    <w:rsid w:val="00766A6A"/>
    <w:rsid w:val="0077044D"/>
    <w:rsid w:val="0079239A"/>
    <w:rsid w:val="007F193E"/>
    <w:rsid w:val="00831845"/>
    <w:rsid w:val="008864EB"/>
    <w:rsid w:val="008956D3"/>
    <w:rsid w:val="008A5787"/>
    <w:rsid w:val="008B284F"/>
    <w:rsid w:val="008F144F"/>
    <w:rsid w:val="00902FFA"/>
    <w:rsid w:val="00991187"/>
    <w:rsid w:val="00995097"/>
    <w:rsid w:val="009C29A2"/>
    <w:rsid w:val="00A11852"/>
    <w:rsid w:val="00A52EB3"/>
    <w:rsid w:val="00BC4237"/>
    <w:rsid w:val="00BD68CA"/>
    <w:rsid w:val="00BF7A23"/>
    <w:rsid w:val="00C55EEA"/>
    <w:rsid w:val="00C838E1"/>
    <w:rsid w:val="00CB670D"/>
    <w:rsid w:val="00D64729"/>
    <w:rsid w:val="00DA5FA9"/>
    <w:rsid w:val="00DC446F"/>
    <w:rsid w:val="00E360F7"/>
    <w:rsid w:val="00F1682F"/>
    <w:rsid w:val="00F22D6C"/>
    <w:rsid w:val="00F22F9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080BF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2025-02-04T13:25:00Z</dcterms:created>
  <dcterms:modified xsi:type="dcterms:W3CDTF">2025-02-04T13:28:00Z</dcterms:modified>
</cp:coreProperties>
</file>