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MATEMATICA 1</w:t>
            </w:r>
          </w:p>
          <w:p w:rsidR="001D1256" w:rsidRPr="003A4225" w:rsidRDefault="00766A6A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Relazioni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6E32C7" w:rsidRDefault="00FE0F92" w:rsidP="006E32C7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766A6A" w:rsidRPr="00766A6A">
              <w:t>Argomentare sui criteri che sono stati usati per realizzare classificazioni e ordinamenti assegnati</w:t>
            </w:r>
            <w:r w:rsidR="00BF7A23" w:rsidRPr="002C3311">
              <w:rPr>
                <w:rFonts w:ascii="Calibri" w:hAnsi="Calibri" w:cs="Calibri"/>
              </w:rPr>
              <w:t>.</w:t>
            </w:r>
          </w:p>
        </w:tc>
      </w:tr>
      <w:tr w:rsidR="00F1682F" w:rsidRPr="003A4225" w:rsidTr="002C3311">
        <w:trPr>
          <w:trHeight w:val="453"/>
          <w:tblHeader/>
        </w:trPr>
        <w:tc>
          <w:tcPr>
            <w:tcW w:w="2038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:rsidTr="002C3311">
        <w:trPr>
          <w:trHeight w:val="144"/>
          <w:tblHeader/>
        </w:trPr>
        <w:tc>
          <w:tcPr>
            <w:tcW w:w="2038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Ottimo</w:t>
            </w:r>
            <w:r w:rsidRPr="003A4225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204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Sufficiente</w:t>
            </w:r>
            <w:r w:rsidRPr="003A4225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2C3311">
        <w:trPr>
          <w:trHeight w:val="2239"/>
        </w:trPr>
        <w:tc>
          <w:tcPr>
            <w:tcW w:w="2038" w:type="dxa"/>
            <w:shd w:val="clear" w:color="auto" w:fill="E2EFD9" w:themeFill="accent6" w:themeFillTint="33"/>
          </w:tcPr>
          <w:p w:rsidR="00766A6A" w:rsidRPr="00744EE3" w:rsidRDefault="00766A6A" w:rsidP="00766A6A">
            <w:pPr>
              <w:spacing w:after="0" w:line="240" w:lineRule="auto"/>
            </w:pPr>
            <w:r w:rsidRPr="00744EE3">
              <w:t>Rilevare analogie di differenze tra un gruppo di elementi.</w:t>
            </w:r>
          </w:p>
          <w:p w:rsidR="00766A6A" w:rsidRPr="00744EE3" w:rsidRDefault="00766A6A" w:rsidP="00766A6A">
            <w:pPr>
              <w:spacing w:after="0" w:line="240" w:lineRule="auto"/>
            </w:pPr>
            <w:r w:rsidRPr="00744EE3">
              <w:t>Individuare i criteri che caratterizzano un insieme per distinguere l’appartenenza o la non appartenenz</w:t>
            </w:r>
            <w:r>
              <w:t xml:space="preserve">a </w:t>
            </w:r>
            <w:r w:rsidRPr="00744EE3">
              <w:t>di un elemento.</w:t>
            </w:r>
          </w:p>
          <w:p w:rsidR="006E32C7" w:rsidRPr="00766A6A" w:rsidRDefault="00766A6A" w:rsidP="002C3311">
            <w:pPr>
              <w:spacing w:after="0" w:line="240" w:lineRule="auto"/>
            </w:pPr>
            <w:r w:rsidRPr="00744EE3">
              <w:t>Stabilire una relazione univoca tra elementi</w:t>
            </w:r>
            <w:r>
              <w:t>.</w:t>
            </w:r>
          </w:p>
        </w:tc>
        <w:tc>
          <w:tcPr>
            <w:tcW w:w="2142" w:type="dxa"/>
          </w:tcPr>
          <w:p w:rsidR="006E32C7" w:rsidRPr="00766A6A" w:rsidRDefault="00766A6A" w:rsidP="002C3311">
            <w:pPr>
              <w:spacing w:after="0" w:line="240" w:lineRule="auto"/>
            </w:pPr>
            <w:r w:rsidRPr="00744EE3">
              <w:t>Ricava con precisione le analogie e le differenze tra un gruppo di elementi; classifica correttamente gli elementi individuando i criteri di appartenenza; raggruppa gli elementi stabilendo relazioni chiare e univoche, anche in situazioni non presentate in precedenza.</w:t>
            </w:r>
          </w:p>
        </w:tc>
        <w:tc>
          <w:tcPr>
            <w:tcW w:w="2048" w:type="dxa"/>
          </w:tcPr>
          <w:p w:rsidR="006E32C7" w:rsidRPr="00766A6A" w:rsidRDefault="00766A6A" w:rsidP="002C3311">
            <w:pPr>
              <w:spacing w:after="0" w:line="240" w:lineRule="auto"/>
            </w:pPr>
            <w:r w:rsidRPr="00744EE3">
              <w:t>Ricava con accuratezza le analogie e le differenze tra un gruppo di elementi; classifica gli elementi identificando in autonomia e correttamente i criteri di appartenenza; raggruppa gli elementi stabilendo relazioni con coerenza e precisione.</w:t>
            </w:r>
          </w:p>
        </w:tc>
        <w:tc>
          <w:tcPr>
            <w:tcW w:w="2083" w:type="dxa"/>
          </w:tcPr>
          <w:p w:rsidR="006E32C7" w:rsidRPr="002C3311" w:rsidRDefault="00766A6A" w:rsidP="002C3311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44EE3">
              <w:t>Ricava le analogie e le differenze tra un gruppo di elementi con qualche incertezza; classifica gli elementi individuando i criteri di appartenenza in modo generalmente corretto; raggruppa gli elementi stabilendo relazioni con buona consapevolezza e in autonomia</w:t>
            </w:r>
          </w:p>
        </w:tc>
        <w:tc>
          <w:tcPr>
            <w:tcW w:w="2170" w:type="dxa"/>
          </w:tcPr>
          <w:p w:rsidR="006E32C7" w:rsidRPr="00766A6A" w:rsidRDefault="00766A6A" w:rsidP="002C3311">
            <w:pPr>
              <w:spacing w:after="0" w:line="240" w:lineRule="auto"/>
            </w:pPr>
            <w:r w:rsidRPr="00744EE3">
              <w:t>Ricava le analogie e le differenze tra un gruppo di elementi; classifica gli elementi definendo i criteri con parziale autonomia; raggruppa gli elementi stabilendo relazioni non particolarmente complesse.</w:t>
            </w:r>
          </w:p>
        </w:tc>
        <w:tc>
          <w:tcPr>
            <w:tcW w:w="2110" w:type="dxa"/>
          </w:tcPr>
          <w:p w:rsidR="006E32C7" w:rsidRPr="00766A6A" w:rsidRDefault="00766A6A" w:rsidP="002C3311">
            <w:pPr>
              <w:spacing w:after="0" w:line="240" w:lineRule="auto"/>
            </w:pPr>
            <w:r w:rsidRPr="00744EE3">
              <w:t>Ricava le analogie e le differenze essenziali tra un gruppo di elementi; classifica gli elementi definendo i criteri con la guida e il supporto dell’insegnante; raggruppa gli elementi stabilendo semplici relazioni.</w:t>
            </w:r>
          </w:p>
        </w:tc>
        <w:tc>
          <w:tcPr>
            <w:tcW w:w="2110" w:type="dxa"/>
          </w:tcPr>
          <w:p w:rsidR="006E32C7" w:rsidRPr="002C3311" w:rsidRDefault="00766A6A" w:rsidP="002C3311">
            <w:pPr>
              <w:spacing w:after="0" w:line="240" w:lineRule="auto"/>
            </w:pPr>
            <w:r w:rsidRPr="00744EE3">
              <w:t>Si avvia a ricavare analogie e differenze tra un gruppo di elementi; definisce i criteri di classificazione con difficoltà, anche se guidato dal docente; sta sviluppando la capacità di raggruppare gli elementi stabilendo semplici relazioni.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22A5D" w:rsidRDefault="00722A5D" w:rsidP="00F1682F">
      <w:pPr>
        <w:spacing w:after="0" w:line="240" w:lineRule="auto"/>
      </w:pPr>
      <w:r>
        <w:separator/>
      </w:r>
    </w:p>
  </w:endnote>
  <w:endnote w:type="continuationSeparator" w:id="0">
    <w:p w:rsidR="00722A5D" w:rsidRDefault="00722A5D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22A5D" w:rsidRDefault="00722A5D" w:rsidP="00F1682F">
      <w:pPr>
        <w:spacing w:after="0" w:line="240" w:lineRule="auto"/>
      </w:pPr>
      <w:r>
        <w:separator/>
      </w:r>
    </w:p>
  </w:footnote>
  <w:footnote w:type="continuationSeparator" w:id="0">
    <w:p w:rsidR="00722A5D" w:rsidRDefault="00722A5D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B080D"/>
    <w:rsid w:val="000F5572"/>
    <w:rsid w:val="0014713F"/>
    <w:rsid w:val="001B177A"/>
    <w:rsid w:val="001C7393"/>
    <w:rsid w:val="001C7DCB"/>
    <w:rsid w:val="001D1256"/>
    <w:rsid w:val="001E73DE"/>
    <w:rsid w:val="002A4E9D"/>
    <w:rsid w:val="002C3311"/>
    <w:rsid w:val="002C39FF"/>
    <w:rsid w:val="002E043A"/>
    <w:rsid w:val="003049BC"/>
    <w:rsid w:val="0036225D"/>
    <w:rsid w:val="003A4225"/>
    <w:rsid w:val="00443010"/>
    <w:rsid w:val="00464449"/>
    <w:rsid w:val="004B123D"/>
    <w:rsid w:val="004D7CDC"/>
    <w:rsid w:val="005331C0"/>
    <w:rsid w:val="00601CC9"/>
    <w:rsid w:val="006026DC"/>
    <w:rsid w:val="00660811"/>
    <w:rsid w:val="0068101E"/>
    <w:rsid w:val="006E32C7"/>
    <w:rsid w:val="00722A5D"/>
    <w:rsid w:val="00734EC6"/>
    <w:rsid w:val="00766A6A"/>
    <w:rsid w:val="0077044D"/>
    <w:rsid w:val="0079239A"/>
    <w:rsid w:val="007F193E"/>
    <w:rsid w:val="00831845"/>
    <w:rsid w:val="008864EB"/>
    <w:rsid w:val="008956D3"/>
    <w:rsid w:val="008A5787"/>
    <w:rsid w:val="008B284F"/>
    <w:rsid w:val="008F144F"/>
    <w:rsid w:val="00902FFA"/>
    <w:rsid w:val="00991187"/>
    <w:rsid w:val="00995097"/>
    <w:rsid w:val="009C29A2"/>
    <w:rsid w:val="00A11852"/>
    <w:rsid w:val="00A52EB3"/>
    <w:rsid w:val="00BC4237"/>
    <w:rsid w:val="00BD68CA"/>
    <w:rsid w:val="00BF7A23"/>
    <w:rsid w:val="00C838E1"/>
    <w:rsid w:val="00DA5FA9"/>
    <w:rsid w:val="00DC446F"/>
    <w:rsid w:val="00F1682F"/>
    <w:rsid w:val="00F22D6C"/>
    <w:rsid w:val="00F22F99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CAC1BD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2025-02-04T11:30:00Z</dcterms:created>
  <dcterms:modified xsi:type="dcterms:W3CDTF">2025-02-04T11:41:00Z</dcterms:modified>
</cp:coreProperties>
</file>